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63CF4" w14:textId="77777777" w:rsidR="0099264F" w:rsidRPr="003E168D" w:rsidRDefault="007403F0" w:rsidP="00C0359C">
      <w:pPr>
        <w:spacing w:before="100" w:beforeAutospacing="1" w:after="100" w:afterAutospacing="1"/>
        <w:jc w:val="center"/>
        <w:rPr>
          <w:b/>
          <w:bCs/>
        </w:rPr>
      </w:pPr>
      <w:r w:rsidRPr="003E168D">
        <w:rPr>
          <w:b/>
          <w:bCs/>
        </w:rPr>
        <w:t xml:space="preserve">DNSH – </w:t>
      </w:r>
      <w:r w:rsidR="00D157A0" w:rsidRPr="003E168D">
        <w:rPr>
          <w:b/>
          <w:bCs/>
        </w:rPr>
        <w:t xml:space="preserve">Managementul sustenabil al apei și reziliența la schimbările climatice </w:t>
      </w:r>
    </w:p>
    <w:p w14:paraId="417D4FA8" w14:textId="77777777" w:rsidR="0099264F" w:rsidRPr="003E168D" w:rsidRDefault="0099264F" w:rsidP="00C0359C">
      <w:pPr>
        <w:spacing w:before="100" w:beforeAutospacing="1" w:after="100" w:afterAutospacing="1"/>
        <w:jc w:val="both"/>
      </w:pPr>
    </w:p>
    <w:p w14:paraId="7F65B2E6" w14:textId="77777777" w:rsidR="00CF1C46" w:rsidRPr="003E168D" w:rsidRDefault="00CF1C46" w:rsidP="00C0359C">
      <w:pPr>
        <w:spacing w:before="100" w:beforeAutospacing="1" w:after="100" w:afterAutospacing="1"/>
        <w:jc w:val="both"/>
        <w:rPr>
          <w:rFonts w:eastAsia="Calibri"/>
          <w:u w:val="single"/>
        </w:rPr>
      </w:pPr>
      <w:r w:rsidRPr="003E168D">
        <w:rPr>
          <w:rFonts w:eastAsia="Calibri"/>
          <w:b/>
          <w:u w:val="single"/>
        </w:rPr>
        <w:t>Reforma 1</w:t>
      </w:r>
      <w:r w:rsidRPr="003E168D">
        <w:rPr>
          <w:rFonts w:eastAsia="Calibri"/>
        </w:rPr>
        <w:t xml:space="preserve"> - </w:t>
      </w:r>
      <w:r w:rsidR="00693AD6" w:rsidRPr="003E168D">
        <w:t>Consolidarea cadrului de reglementare pentru managementul sustenabil al sectorului de apă și apă uzată și pentru accelerarea accesului populației la servicii de calitate conform directivelor europene</w:t>
      </w:r>
    </w:p>
    <w:p w14:paraId="7B8D1DB5" w14:textId="77777777" w:rsidR="00693AD6" w:rsidRPr="003E168D" w:rsidRDefault="00CF1C46" w:rsidP="00C0359C">
      <w:pPr>
        <w:spacing w:before="100" w:beforeAutospacing="1" w:after="100" w:afterAutospacing="1"/>
        <w:jc w:val="both"/>
      </w:pPr>
      <w:r w:rsidRPr="003E168D">
        <w:rPr>
          <w:rFonts w:eastAsia="Calibri"/>
        </w:rPr>
        <w:t xml:space="preserve">Reforma </w:t>
      </w:r>
      <w:r w:rsidR="00693AD6" w:rsidRPr="003E168D">
        <w:rPr>
          <w:rFonts w:eastAsia="Calibri"/>
        </w:rPr>
        <w:t xml:space="preserve">răspunde la un număr mare de provocări identificate în domeniul gestionarii apei potabile și a apei uzate. </w:t>
      </w:r>
      <w:r w:rsidR="00693AD6" w:rsidRPr="003E168D">
        <w:t>Beneficiarii finali ai acestei intervenții vor fi toți operatorii de apă și apă uzată din România și toate Unitățile Administrativ Teritoriale (UAT), care vor beneficia de un cadru de reglementare sustenabil pentru operarea și întreținerea infrastructurii, pentru stabilirea tarifelor și generare de fonduri pentru investiții, dar și utilizatorii serviciului public de apă și apă uzată din Romania, care vor beneficia de servicii de calitate, sustenabile și la prețuri accesibile.</w:t>
      </w:r>
    </w:p>
    <w:p w14:paraId="121A8AC8" w14:textId="0B4004F1" w:rsidR="00E14E2E" w:rsidRPr="003E168D" w:rsidRDefault="00E14E2E" w:rsidP="00C0359C">
      <w:pPr>
        <w:spacing w:before="100" w:beforeAutospacing="1" w:after="100" w:afterAutospacing="1"/>
        <w:jc w:val="both"/>
        <w:rPr>
          <w:rFonts w:eastAsia="Calibri"/>
        </w:rPr>
      </w:pPr>
      <w:r w:rsidRPr="003E168D">
        <w:rPr>
          <w:rFonts w:eastAsia="Calibri"/>
        </w:rPr>
        <w:t xml:space="preserve">Reforma va introduce obligația pentru utilizatori de a se racorda la sistemele publice de canalizare existente, dacă nu </w:t>
      </w:r>
      <w:proofErr w:type="spellStart"/>
      <w:r w:rsidRPr="003E168D">
        <w:rPr>
          <w:rFonts w:eastAsia="Calibri"/>
        </w:rPr>
        <w:t>deţin</w:t>
      </w:r>
      <w:proofErr w:type="spellEnd"/>
      <w:r w:rsidRPr="003E168D">
        <w:rPr>
          <w:rFonts w:eastAsia="Calibri"/>
        </w:rPr>
        <w:t xml:space="preserve"> sistem individual de colectare și epurare corespunzător. Reforma  va reglementa faptul că, un sistem individual de colectare și epurare corespunzător</w:t>
      </w:r>
      <w:r w:rsidR="00A95407" w:rsidRPr="003E168D">
        <w:rPr>
          <w:rFonts w:eastAsia="Calibri"/>
        </w:rPr>
        <w:t xml:space="preserve"> trebuie sa </w:t>
      </w:r>
      <w:proofErr w:type="spellStart"/>
      <w:r w:rsidR="00A95407" w:rsidRPr="003E168D">
        <w:rPr>
          <w:rFonts w:eastAsia="Calibri"/>
        </w:rPr>
        <w:t>indeplinească</w:t>
      </w:r>
      <w:proofErr w:type="spellEnd"/>
      <w:r w:rsidR="00A95407" w:rsidRPr="003E168D">
        <w:rPr>
          <w:rFonts w:eastAsia="Calibri"/>
        </w:rPr>
        <w:t xml:space="preserve"> următoarele condiții:</w:t>
      </w:r>
    </w:p>
    <w:p w14:paraId="4C6024D5" w14:textId="7D4ACE3F" w:rsidR="00A95407" w:rsidRPr="003E168D" w:rsidRDefault="00A95407" w:rsidP="00C0359C">
      <w:pPr>
        <w:spacing w:before="100" w:beforeAutospacing="1" w:after="100" w:afterAutospacing="1"/>
        <w:jc w:val="both"/>
        <w:rPr>
          <w:rFonts w:eastAsia="Calibri"/>
        </w:rPr>
      </w:pPr>
      <w:r w:rsidRPr="003E168D">
        <w:rPr>
          <w:rFonts w:eastAsia="Calibri"/>
        </w:rPr>
        <w:t>Pentru a fi în conformitate cu articolul 3 alineatul (1) ultimul paragraf din Directiva de ape uzate, rezervorul de stocare trebuie să fie impermeabil, fără preaplin, iar apa uzată să fie colectată în mod regulat și transportată la o stație de tratare conformă.</w:t>
      </w:r>
      <w:r w:rsidR="00AC6362" w:rsidRPr="003E168D">
        <w:rPr>
          <w:rFonts w:eastAsia="Calibri"/>
        </w:rPr>
        <w:t xml:space="preserve"> Legislația va reglementa situațiile în care și condițiile care trebuie îndeplinite pentru instalarea de SIA, obligația încheierii unui contract între deținătorul SIA și un operator de apă și canalizare, normele de înregistrare și de </w:t>
      </w:r>
      <w:proofErr w:type="spellStart"/>
      <w:r w:rsidR="00AC6362" w:rsidRPr="003E168D">
        <w:rPr>
          <w:rFonts w:eastAsia="Calibri"/>
        </w:rPr>
        <w:t>evdenâă</w:t>
      </w:r>
      <w:proofErr w:type="spellEnd"/>
      <w:r w:rsidR="00AC6362" w:rsidRPr="003E168D">
        <w:rPr>
          <w:rFonts w:eastAsia="Calibri"/>
        </w:rPr>
        <w:t xml:space="preserve"> ale SIA, normele tehnice de construcție, precum și cele de mentenanță.</w:t>
      </w:r>
    </w:p>
    <w:tbl>
      <w:tblPr>
        <w:tblW w:w="10065" w:type="dxa"/>
        <w:tblBorders>
          <w:insideH w:val="nil"/>
          <w:insideV w:val="nil"/>
        </w:tblBorders>
        <w:tblLayout w:type="fixed"/>
        <w:tblLook w:val="0600" w:firstRow="0" w:lastRow="0" w:firstColumn="0" w:lastColumn="0" w:noHBand="1" w:noVBand="1"/>
      </w:tblPr>
      <w:tblGrid>
        <w:gridCol w:w="2980"/>
        <w:gridCol w:w="546"/>
        <w:gridCol w:w="1190"/>
        <w:gridCol w:w="5349"/>
      </w:tblGrid>
      <w:tr w:rsidR="00CF1C46" w:rsidRPr="003E168D" w14:paraId="4A4C221F" w14:textId="77777777" w:rsidTr="00C0359C">
        <w:tc>
          <w:tcPr>
            <w:tcW w:w="2980" w:type="dxa"/>
            <w:tcBorders>
              <w:top w:val="single" w:sz="8" w:space="0" w:color="000000"/>
              <w:left w:val="single" w:sz="8" w:space="0" w:color="000000"/>
              <w:bottom w:val="single" w:sz="8" w:space="0" w:color="000000"/>
              <w:right w:val="single" w:sz="8" w:space="0" w:color="000000"/>
            </w:tcBorders>
            <w:shd w:val="clear" w:color="auto" w:fill="A6A6A6" w:themeFill="background1" w:themeFillShade="A6"/>
            <w:tcMar>
              <w:top w:w="100" w:type="dxa"/>
              <w:left w:w="100" w:type="dxa"/>
              <w:bottom w:w="100" w:type="dxa"/>
              <w:right w:w="100" w:type="dxa"/>
            </w:tcMar>
            <w:hideMark/>
          </w:tcPr>
          <w:p w14:paraId="6FB9A834" w14:textId="77777777" w:rsidR="00CF1C46" w:rsidRPr="003E168D" w:rsidRDefault="00CF1C46" w:rsidP="00C0359C">
            <w:pPr>
              <w:spacing w:before="100" w:beforeAutospacing="1" w:after="100" w:afterAutospacing="1"/>
              <w:jc w:val="center"/>
              <w:rPr>
                <w:rFonts w:eastAsia="Calibri"/>
                <w:b/>
              </w:rPr>
            </w:pPr>
            <w:r w:rsidRPr="003E168D">
              <w:rPr>
                <w:rFonts w:eastAsia="Calibri"/>
                <w:b/>
              </w:rPr>
              <w:t>Indicați care dintre obiectivele de mediu de mai jos necesită o evaluare de fond DNSH a măsurii</w:t>
            </w:r>
          </w:p>
        </w:tc>
        <w:tc>
          <w:tcPr>
            <w:tcW w:w="546" w:type="dxa"/>
            <w:tcBorders>
              <w:top w:val="single" w:sz="8" w:space="0" w:color="000000"/>
              <w:left w:val="nil"/>
              <w:bottom w:val="single" w:sz="8" w:space="0" w:color="000000"/>
              <w:right w:val="single" w:sz="8" w:space="0" w:color="000000"/>
            </w:tcBorders>
            <w:shd w:val="clear" w:color="auto" w:fill="A6A6A6" w:themeFill="background1" w:themeFillShade="A6"/>
            <w:tcMar>
              <w:top w:w="100" w:type="dxa"/>
              <w:left w:w="100" w:type="dxa"/>
              <w:bottom w:w="100" w:type="dxa"/>
              <w:right w:w="100" w:type="dxa"/>
            </w:tcMar>
            <w:hideMark/>
          </w:tcPr>
          <w:p w14:paraId="4076D20B" w14:textId="77777777" w:rsidR="00CF1C46" w:rsidRPr="003E168D" w:rsidRDefault="00CF1C46" w:rsidP="00C0359C">
            <w:pPr>
              <w:spacing w:before="100" w:beforeAutospacing="1" w:after="100" w:afterAutospacing="1"/>
              <w:jc w:val="center"/>
              <w:rPr>
                <w:rFonts w:eastAsia="Calibri"/>
                <w:b/>
              </w:rPr>
            </w:pPr>
            <w:r w:rsidRPr="003E168D">
              <w:rPr>
                <w:rFonts w:eastAsia="Calibri"/>
                <w:b/>
              </w:rPr>
              <w:t>Da</w:t>
            </w:r>
          </w:p>
        </w:tc>
        <w:tc>
          <w:tcPr>
            <w:tcW w:w="1190" w:type="dxa"/>
            <w:tcBorders>
              <w:top w:val="single" w:sz="8" w:space="0" w:color="000000"/>
              <w:left w:val="nil"/>
              <w:bottom w:val="single" w:sz="8" w:space="0" w:color="000000"/>
              <w:right w:val="single" w:sz="8" w:space="0" w:color="000000"/>
            </w:tcBorders>
            <w:shd w:val="clear" w:color="auto" w:fill="A6A6A6" w:themeFill="background1" w:themeFillShade="A6"/>
            <w:tcMar>
              <w:top w:w="100" w:type="dxa"/>
              <w:left w:w="100" w:type="dxa"/>
              <w:bottom w:w="100" w:type="dxa"/>
              <w:right w:w="100" w:type="dxa"/>
            </w:tcMar>
            <w:hideMark/>
          </w:tcPr>
          <w:p w14:paraId="2964D347" w14:textId="77777777" w:rsidR="00CF1C46" w:rsidRPr="003E168D" w:rsidRDefault="00CF1C46" w:rsidP="00C0359C">
            <w:pPr>
              <w:spacing w:before="100" w:beforeAutospacing="1" w:after="100" w:afterAutospacing="1"/>
              <w:jc w:val="center"/>
              <w:rPr>
                <w:rFonts w:eastAsia="Calibri"/>
                <w:b/>
              </w:rPr>
            </w:pPr>
            <w:r w:rsidRPr="003E168D">
              <w:rPr>
                <w:rFonts w:eastAsia="Calibri"/>
                <w:b/>
              </w:rPr>
              <w:t>Nu</w:t>
            </w:r>
          </w:p>
        </w:tc>
        <w:tc>
          <w:tcPr>
            <w:tcW w:w="5349" w:type="dxa"/>
            <w:tcBorders>
              <w:top w:val="single" w:sz="8" w:space="0" w:color="000000"/>
              <w:left w:val="nil"/>
              <w:bottom w:val="single" w:sz="8" w:space="0" w:color="000000"/>
              <w:right w:val="single" w:sz="8" w:space="0" w:color="000000"/>
            </w:tcBorders>
            <w:shd w:val="clear" w:color="auto" w:fill="A6A6A6" w:themeFill="background1" w:themeFillShade="A6"/>
            <w:tcMar>
              <w:top w:w="100" w:type="dxa"/>
              <w:left w:w="100" w:type="dxa"/>
              <w:bottom w:w="100" w:type="dxa"/>
              <w:right w:w="100" w:type="dxa"/>
            </w:tcMar>
            <w:hideMark/>
          </w:tcPr>
          <w:p w14:paraId="1C0A181F" w14:textId="77777777" w:rsidR="00CF1C46" w:rsidRPr="003E168D" w:rsidRDefault="00CF1C46" w:rsidP="00C0359C">
            <w:pPr>
              <w:spacing w:before="100" w:beforeAutospacing="1" w:after="100" w:afterAutospacing="1"/>
              <w:jc w:val="center"/>
              <w:rPr>
                <w:rFonts w:eastAsia="Calibri"/>
                <w:b/>
              </w:rPr>
            </w:pPr>
            <w:r w:rsidRPr="003E168D">
              <w:rPr>
                <w:rFonts w:eastAsia="Calibri"/>
                <w:b/>
              </w:rPr>
              <w:t>Justificare în cazul selectării răspunsului „Nu”</w:t>
            </w:r>
          </w:p>
        </w:tc>
      </w:tr>
      <w:tr w:rsidR="00CF1C46" w:rsidRPr="003E168D" w14:paraId="7C34E245" w14:textId="77777777" w:rsidTr="00C0359C">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5C5D654" w14:textId="77777777" w:rsidR="00CF1C46" w:rsidRPr="003E168D" w:rsidRDefault="00CF1C46" w:rsidP="00C0359C">
            <w:pPr>
              <w:spacing w:before="100" w:beforeAutospacing="1" w:after="100" w:afterAutospacing="1"/>
              <w:jc w:val="both"/>
              <w:rPr>
                <w:rFonts w:eastAsia="Calibri"/>
              </w:rPr>
            </w:pPr>
            <w:r w:rsidRPr="003E168D">
              <w:rPr>
                <w:rFonts w:eastAsia="Calibri"/>
              </w:rPr>
              <w:t xml:space="preserve">Atenuarea schimbărilor climatice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hideMark/>
          </w:tcPr>
          <w:p w14:paraId="71BC30E6" w14:textId="77777777" w:rsidR="00CF1C46" w:rsidRPr="003E168D" w:rsidRDefault="00CF1C46" w:rsidP="00C0359C">
            <w:pPr>
              <w:spacing w:before="100" w:beforeAutospacing="1" w:after="100" w:afterAutospacing="1"/>
              <w:jc w:val="center"/>
              <w:rPr>
                <w:rFonts w:eastAsia="Calibri"/>
              </w:rPr>
            </w:pPr>
            <w:r w:rsidRPr="003E168D">
              <w:rPr>
                <w:rFonts w:eastAsia="Calibri"/>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hideMark/>
          </w:tcPr>
          <w:p w14:paraId="5BACE655" w14:textId="77777777" w:rsidR="00CF1C46" w:rsidRPr="003E168D" w:rsidRDefault="00CF1C46" w:rsidP="00C0359C">
            <w:pPr>
              <w:spacing w:before="100" w:beforeAutospacing="1" w:after="100" w:afterAutospacing="1"/>
              <w:jc w:val="center"/>
              <w:rPr>
                <w:rFonts w:eastAsia="Calibri"/>
              </w:rPr>
            </w:pPr>
            <w:r w:rsidRPr="003E168D">
              <w:rPr>
                <w:rFonts w:eastAsia="Calibri"/>
              </w:rPr>
              <w:t>X</w:t>
            </w:r>
          </w:p>
        </w:tc>
        <w:tc>
          <w:tcPr>
            <w:tcW w:w="53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hideMark/>
          </w:tcPr>
          <w:p w14:paraId="130D319C" w14:textId="77777777" w:rsidR="00CF1C46" w:rsidRPr="003E168D" w:rsidRDefault="00325A21" w:rsidP="00C0359C">
            <w:pPr>
              <w:spacing w:before="100" w:beforeAutospacing="1" w:after="100" w:afterAutospacing="1"/>
              <w:jc w:val="both"/>
              <w:rPr>
                <w:rFonts w:eastAsia="Calibri"/>
              </w:rPr>
            </w:pPr>
            <w:r w:rsidRPr="003E168D">
              <w:rPr>
                <w:rFonts w:eastAsia="Calibri"/>
              </w:rPr>
              <w:t>Reforma are drept obiectiv elaborarea și aprobarea cadrului de reglementare și nu are impact semnificativ negativ asupra generării</w:t>
            </w:r>
            <w:r w:rsidR="00CF1C46" w:rsidRPr="003E168D">
              <w:rPr>
                <w:rFonts w:eastAsia="Calibri"/>
              </w:rPr>
              <w:t xml:space="preserve"> emisiilor de GES</w:t>
            </w:r>
            <w:r w:rsidRPr="003E168D">
              <w:rPr>
                <w:rFonts w:eastAsia="Calibri"/>
              </w:rPr>
              <w:t>.</w:t>
            </w:r>
          </w:p>
        </w:tc>
      </w:tr>
      <w:tr w:rsidR="00CF1C46" w:rsidRPr="003E168D" w14:paraId="1EC688FC" w14:textId="77777777" w:rsidTr="00C0359C">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3D95E8A" w14:textId="77777777" w:rsidR="00CF1C46" w:rsidRPr="003E168D" w:rsidRDefault="00CF1C46" w:rsidP="00C0359C">
            <w:pPr>
              <w:spacing w:before="100" w:beforeAutospacing="1" w:after="100" w:afterAutospacing="1"/>
              <w:jc w:val="both"/>
              <w:rPr>
                <w:rFonts w:eastAsia="Calibri"/>
              </w:rPr>
            </w:pPr>
            <w:r w:rsidRPr="003E168D">
              <w:rPr>
                <w:rFonts w:eastAsia="Calibri"/>
              </w:rPr>
              <w:t xml:space="preserve">Adaptarea la schimbările climatice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hideMark/>
          </w:tcPr>
          <w:p w14:paraId="150C9626" w14:textId="77777777" w:rsidR="00CF1C46" w:rsidRPr="003E168D" w:rsidRDefault="00CF1C46" w:rsidP="00C0359C">
            <w:pPr>
              <w:spacing w:before="100" w:beforeAutospacing="1" w:after="100" w:afterAutospacing="1"/>
              <w:jc w:val="center"/>
              <w:rPr>
                <w:rFonts w:eastAsia="Calibri"/>
              </w:rPr>
            </w:pPr>
            <w:r w:rsidRPr="003E168D">
              <w:rPr>
                <w:rFonts w:eastAsia="Calibri"/>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hideMark/>
          </w:tcPr>
          <w:p w14:paraId="1EE8E442" w14:textId="77777777" w:rsidR="00CF1C46" w:rsidRPr="003E168D" w:rsidRDefault="00CF1C46" w:rsidP="00C0359C">
            <w:pPr>
              <w:spacing w:before="100" w:beforeAutospacing="1" w:after="100" w:afterAutospacing="1"/>
              <w:jc w:val="center"/>
              <w:rPr>
                <w:rFonts w:eastAsia="Calibri"/>
              </w:rPr>
            </w:pPr>
            <w:r w:rsidRPr="003E168D">
              <w:rPr>
                <w:rFonts w:eastAsia="Calibri"/>
              </w:rPr>
              <w:t>X</w:t>
            </w:r>
          </w:p>
        </w:tc>
        <w:tc>
          <w:tcPr>
            <w:tcW w:w="53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hideMark/>
          </w:tcPr>
          <w:p w14:paraId="67897125" w14:textId="77777777" w:rsidR="00CF1C46" w:rsidRPr="003E168D" w:rsidRDefault="00325A21" w:rsidP="00C0359C">
            <w:pPr>
              <w:spacing w:before="100" w:beforeAutospacing="1" w:after="100" w:afterAutospacing="1"/>
              <w:jc w:val="both"/>
              <w:rPr>
                <w:rFonts w:eastAsia="Calibri"/>
              </w:rPr>
            </w:pPr>
            <w:r w:rsidRPr="003E168D">
              <w:rPr>
                <w:rFonts w:eastAsia="Calibri"/>
              </w:rPr>
              <w:t>Măsura are caracter legislativ, neavând astfel impact negativ asupra obiectivului de adaptare la schimbările climatice.</w:t>
            </w:r>
          </w:p>
        </w:tc>
      </w:tr>
      <w:tr w:rsidR="00CF1C46" w:rsidRPr="003E168D" w14:paraId="3CF9D276" w14:textId="77777777" w:rsidTr="00C0359C">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181FEA5" w14:textId="77777777" w:rsidR="00CF1C46" w:rsidRPr="003E168D" w:rsidRDefault="00CF1C46" w:rsidP="00C0359C">
            <w:pPr>
              <w:spacing w:before="100" w:beforeAutospacing="1" w:after="100" w:afterAutospacing="1"/>
              <w:jc w:val="both"/>
              <w:rPr>
                <w:rFonts w:eastAsia="Calibri"/>
              </w:rPr>
            </w:pPr>
            <w:r w:rsidRPr="003E168D">
              <w:rPr>
                <w:rFonts w:eastAsia="Calibri"/>
              </w:rPr>
              <w:t>Utilizarea durabilă și protejarea resurselor de apă și a celor marine</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hideMark/>
          </w:tcPr>
          <w:p w14:paraId="3312C447" w14:textId="77777777" w:rsidR="00CF1C46" w:rsidRPr="003E168D" w:rsidRDefault="00CF1C46" w:rsidP="00C0359C">
            <w:pPr>
              <w:spacing w:before="100" w:beforeAutospacing="1" w:after="100" w:afterAutospacing="1"/>
              <w:jc w:val="center"/>
              <w:rPr>
                <w:rFonts w:eastAsia="Calibri"/>
              </w:rPr>
            </w:pPr>
            <w:r w:rsidRPr="003E168D">
              <w:rPr>
                <w:rFonts w:eastAsia="Calibri"/>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hideMark/>
          </w:tcPr>
          <w:p w14:paraId="7200A471" w14:textId="77777777" w:rsidR="00CF1C46" w:rsidRPr="003E168D" w:rsidRDefault="00CF1C46" w:rsidP="00C0359C">
            <w:pPr>
              <w:spacing w:before="100" w:beforeAutospacing="1" w:after="100" w:afterAutospacing="1"/>
              <w:jc w:val="center"/>
              <w:rPr>
                <w:rFonts w:eastAsia="Calibri"/>
              </w:rPr>
            </w:pPr>
            <w:r w:rsidRPr="003E168D">
              <w:rPr>
                <w:rFonts w:eastAsia="Calibri"/>
              </w:rPr>
              <w:t>X</w:t>
            </w:r>
          </w:p>
        </w:tc>
        <w:tc>
          <w:tcPr>
            <w:tcW w:w="53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hideMark/>
          </w:tcPr>
          <w:p w14:paraId="1DB17C4A" w14:textId="77777777" w:rsidR="00CF1C46" w:rsidRPr="003E168D" w:rsidRDefault="00CF1C46" w:rsidP="00C0359C">
            <w:pPr>
              <w:spacing w:before="100" w:beforeAutospacing="1" w:after="100" w:afterAutospacing="1"/>
              <w:jc w:val="both"/>
              <w:rPr>
                <w:rFonts w:eastAsia="Calibri"/>
              </w:rPr>
            </w:pPr>
            <w:r w:rsidRPr="003E168D">
              <w:rPr>
                <w:rFonts w:eastAsia="Calibri"/>
              </w:rPr>
              <w:t xml:space="preserve">Nu sunt prevăzute măsuri care să afecteze direct cursurile de apă, zonele umede sau resursele de apă. </w:t>
            </w:r>
          </w:p>
        </w:tc>
      </w:tr>
      <w:tr w:rsidR="00CF1C46" w:rsidRPr="003E168D" w14:paraId="4BF8AF33" w14:textId="77777777" w:rsidTr="00C0359C">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70BDFD1" w14:textId="77777777" w:rsidR="00CF1C46" w:rsidRPr="003E168D" w:rsidRDefault="00CF1C46" w:rsidP="00C0359C">
            <w:pPr>
              <w:spacing w:before="100" w:beforeAutospacing="1" w:after="100" w:afterAutospacing="1"/>
              <w:jc w:val="both"/>
              <w:rPr>
                <w:rFonts w:eastAsia="Calibri"/>
              </w:rPr>
            </w:pPr>
            <w:r w:rsidRPr="003E168D">
              <w:rPr>
                <w:rFonts w:eastAsia="Calibri"/>
              </w:rPr>
              <w:t xml:space="preserve">Economia circulară, inclusiv prevenirea și reciclarea deșeurilor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hideMark/>
          </w:tcPr>
          <w:p w14:paraId="7D9644CA" w14:textId="77777777" w:rsidR="00CF1C46" w:rsidRPr="003E168D" w:rsidRDefault="00CF1C46" w:rsidP="00C0359C">
            <w:pPr>
              <w:spacing w:before="100" w:beforeAutospacing="1" w:after="100" w:afterAutospacing="1"/>
              <w:jc w:val="center"/>
              <w:rPr>
                <w:rFonts w:eastAsia="Calibri"/>
              </w:rPr>
            </w:pPr>
            <w:r w:rsidRPr="003E168D">
              <w:rPr>
                <w:rFonts w:eastAsia="Calibri"/>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hideMark/>
          </w:tcPr>
          <w:p w14:paraId="08DA00DB" w14:textId="77777777" w:rsidR="00CF1C46" w:rsidRPr="003E168D" w:rsidRDefault="00CF1C46" w:rsidP="00C0359C">
            <w:pPr>
              <w:spacing w:before="100" w:beforeAutospacing="1" w:after="100" w:afterAutospacing="1"/>
              <w:jc w:val="center"/>
              <w:rPr>
                <w:rFonts w:eastAsia="Calibri"/>
              </w:rPr>
            </w:pPr>
            <w:r w:rsidRPr="003E168D">
              <w:rPr>
                <w:rFonts w:eastAsia="Calibri"/>
              </w:rPr>
              <w:t>X</w:t>
            </w:r>
          </w:p>
        </w:tc>
        <w:tc>
          <w:tcPr>
            <w:tcW w:w="53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hideMark/>
          </w:tcPr>
          <w:p w14:paraId="2E5F949F" w14:textId="77777777" w:rsidR="00325A21" w:rsidRPr="003E168D" w:rsidRDefault="00325A21" w:rsidP="00325A21">
            <w:pPr>
              <w:spacing w:before="100" w:beforeAutospacing="1" w:after="100" w:afterAutospacing="1"/>
              <w:jc w:val="both"/>
              <w:rPr>
                <w:rFonts w:eastAsia="Calibri"/>
              </w:rPr>
            </w:pPr>
            <w:r w:rsidRPr="003E168D">
              <w:rPr>
                <w:rFonts w:eastAsia="Calibri"/>
              </w:rPr>
              <w:t>Nu au fost identificate efecte directe sau indirecte care să aibă impact negativ asupra economiei circulare sau creșterii cantității de deșeuri generate.</w:t>
            </w:r>
          </w:p>
          <w:p w14:paraId="23D5610B" w14:textId="77777777" w:rsidR="00CF1C46" w:rsidRPr="003E168D" w:rsidRDefault="00325A21" w:rsidP="00C0359C">
            <w:pPr>
              <w:spacing w:before="100" w:beforeAutospacing="1" w:after="100" w:afterAutospacing="1"/>
              <w:jc w:val="both"/>
              <w:rPr>
                <w:rFonts w:eastAsia="Calibri"/>
              </w:rPr>
            </w:pPr>
            <w:r w:rsidRPr="003E168D">
              <w:rPr>
                <w:rFonts w:eastAsia="Calibri"/>
              </w:rPr>
              <w:lastRenderedPageBreak/>
              <w:t>Se va urmări utilizarea papetăriei și derivatelor cu proveniență din materiale reciclate și utilizarea produselor/ echipamentelor/ consumabilelor pentru întreținere din materiale biodegradabile.</w:t>
            </w:r>
          </w:p>
        </w:tc>
      </w:tr>
      <w:tr w:rsidR="00CF1C46" w:rsidRPr="003E168D" w14:paraId="14105E3A" w14:textId="77777777" w:rsidTr="00C0359C">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E6606F4" w14:textId="77777777" w:rsidR="00CF1C46" w:rsidRPr="003E168D" w:rsidRDefault="00CF1C46" w:rsidP="00C0359C">
            <w:pPr>
              <w:spacing w:before="100" w:beforeAutospacing="1" w:after="100" w:afterAutospacing="1"/>
              <w:jc w:val="both"/>
              <w:rPr>
                <w:rFonts w:eastAsia="Calibri"/>
              </w:rPr>
            </w:pPr>
            <w:r w:rsidRPr="003E168D">
              <w:rPr>
                <w:rFonts w:eastAsia="Calibri"/>
              </w:rPr>
              <w:lastRenderedPageBreak/>
              <w:t xml:space="preserve">Prevenirea și controlul poluării în aer, apă sau sol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hideMark/>
          </w:tcPr>
          <w:p w14:paraId="4B2586CC" w14:textId="77777777" w:rsidR="00CF1C46" w:rsidRPr="003E168D" w:rsidRDefault="00CF1C46" w:rsidP="00C0359C">
            <w:pPr>
              <w:spacing w:before="100" w:beforeAutospacing="1" w:after="100" w:afterAutospacing="1"/>
              <w:jc w:val="center"/>
              <w:rPr>
                <w:rFonts w:eastAsia="Calibri"/>
              </w:rPr>
            </w:pPr>
            <w:r w:rsidRPr="003E168D">
              <w:rPr>
                <w:rFonts w:eastAsia="Calibri"/>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hideMark/>
          </w:tcPr>
          <w:p w14:paraId="79B116E0" w14:textId="77777777" w:rsidR="00CF1C46" w:rsidRPr="003E168D" w:rsidRDefault="00CF1C46" w:rsidP="00C0359C">
            <w:pPr>
              <w:spacing w:before="100" w:beforeAutospacing="1" w:after="100" w:afterAutospacing="1"/>
              <w:jc w:val="center"/>
              <w:rPr>
                <w:rFonts w:eastAsia="Calibri"/>
              </w:rPr>
            </w:pPr>
            <w:r w:rsidRPr="003E168D">
              <w:rPr>
                <w:rFonts w:eastAsia="Calibri"/>
              </w:rPr>
              <w:t>X</w:t>
            </w:r>
          </w:p>
        </w:tc>
        <w:tc>
          <w:tcPr>
            <w:tcW w:w="53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hideMark/>
          </w:tcPr>
          <w:p w14:paraId="19C77641" w14:textId="77777777" w:rsidR="00CF1C46" w:rsidRPr="003E168D" w:rsidRDefault="00CF1C46" w:rsidP="00C0359C">
            <w:pPr>
              <w:spacing w:before="100" w:beforeAutospacing="1" w:after="100" w:afterAutospacing="1"/>
              <w:jc w:val="both"/>
              <w:rPr>
                <w:rFonts w:eastAsia="Calibri"/>
              </w:rPr>
            </w:pPr>
            <w:r w:rsidRPr="003E168D">
              <w:rPr>
                <w:rFonts w:eastAsia="Calibri"/>
              </w:rPr>
              <w:t xml:space="preserve">Intervenția presupune respectarea legislației în domeniu și aplicarea măsurilor de limitare/eliminare a riscurilor de poluare a aerului, apei sau solului. </w:t>
            </w:r>
          </w:p>
        </w:tc>
      </w:tr>
      <w:tr w:rsidR="00CF1C46" w:rsidRPr="003E168D" w14:paraId="23DCDC67" w14:textId="77777777" w:rsidTr="00C0359C">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2FB9CE7" w14:textId="77777777" w:rsidR="00CF1C46" w:rsidRPr="003E168D" w:rsidRDefault="00CF1C46" w:rsidP="00C0359C">
            <w:pPr>
              <w:spacing w:before="100" w:beforeAutospacing="1" w:after="100" w:afterAutospacing="1"/>
              <w:jc w:val="both"/>
              <w:rPr>
                <w:rFonts w:eastAsia="Calibri"/>
              </w:rPr>
            </w:pPr>
            <w:r w:rsidRPr="003E168D">
              <w:rPr>
                <w:rFonts w:eastAsia="Calibri"/>
              </w:rPr>
              <w:t>Protecția și restaurarea biodiversității și a ecosistemelor</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hideMark/>
          </w:tcPr>
          <w:p w14:paraId="19BF2ED9" w14:textId="77777777" w:rsidR="00CF1C46" w:rsidRPr="003E168D" w:rsidRDefault="00CF1C46" w:rsidP="00C0359C">
            <w:pPr>
              <w:spacing w:before="100" w:beforeAutospacing="1" w:after="100" w:afterAutospacing="1"/>
              <w:jc w:val="center"/>
              <w:rPr>
                <w:rFonts w:eastAsia="Calibri"/>
              </w:rPr>
            </w:pPr>
            <w:r w:rsidRPr="003E168D">
              <w:rPr>
                <w:rFonts w:eastAsia="Calibri"/>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hideMark/>
          </w:tcPr>
          <w:p w14:paraId="56750802" w14:textId="77777777" w:rsidR="00CF1C46" w:rsidRPr="003E168D" w:rsidRDefault="00CF1C46" w:rsidP="00C0359C">
            <w:pPr>
              <w:spacing w:before="100" w:beforeAutospacing="1" w:after="100" w:afterAutospacing="1"/>
              <w:jc w:val="center"/>
              <w:rPr>
                <w:rFonts w:eastAsia="Calibri"/>
              </w:rPr>
            </w:pPr>
            <w:r w:rsidRPr="003E168D">
              <w:rPr>
                <w:rFonts w:eastAsia="Calibri"/>
              </w:rPr>
              <w:t>X</w:t>
            </w:r>
          </w:p>
        </w:tc>
        <w:tc>
          <w:tcPr>
            <w:tcW w:w="53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hideMark/>
          </w:tcPr>
          <w:p w14:paraId="62C11203" w14:textId="77777777" w:rsidR="00CF1C46" w:rsidRPr="003E168D" w:rsidRDefault="00325A21" w:rsidP="00C0359C">
            <w:pPr>
              <w:spacing w:before="100" w:beforeAutospacing="1" w:after="100" w:afterAutospacing="1"/>
              <w:jc w:val="both"/>
              <w:rPr>
                <w:rFonts w:eastAsia="Calibri"/>
              </w:rPr>
            </w:pPr>
            <w:r w:rsidRPr="003E168D">
              <w:rPr>
                <w:rFonts w:eastAsia="Calibri"/>
              </w:rPr>
              <w:t>Reforma nu este implementată în arii protejate sau zone sensibile din punct de vedere al biodiversității.</w:t>
            </w:r>
          </w:p>
        </w:tc>
      </w:tr>
    </w:tbl>
    <w:p w14:paraId="6B0010B1" w14:textId="77777777" w:rsidR="00CF1C46" w:rsidRPr="003E168D" w:rsidRDefault="00CF1C46" w:rsidP="00C0359C">
      <w:pPr>
        <w:spacing w:before="100" w:beforeAutospacing="1" w:after="100" w:afterAutospacing="1"/>
        <w:jc w:val="both"/>
        <w:rPr>
          <w:rFonts w:eastAsia="Calibri"/>
          <w:b/>
          <w:i/>
          <w:lang w:eastAsia="en-GB"/>
        </w:rPr>
      </w:pPr>
    </w:p>
    <w:p w14:paraId="7C8D35C2" w14:textId="17BA62E9" w:rsidR="00693AD6" w:rsidRPr="003E168D" w:rsidRDefault="00693AD6" w:rsidP="00C0359C">
      <w:pPr>
        <w:spacing w:before="100" w:beforeAutospacing="1" w:after="100" w:afterAutospacing="1"/>
        <w:jc w:val="both"/>
        <w:rPr>
          <w:b/>
          <w:color w:val="000000"/>
          <w:lang w:eastAsia="en-GB"/>
        </w:rPr>
      </w:pPr>
      <w:r w:rsidRPr="003E168D">
        <w:rPr>
          <w:rFonts w:eastAsia="Calibri"/>
          <w:b/>
          <w:color w:val="000000"/>
          <w:u w:val="single"/>
          <w:lang w:eastAsia="en-GB"/>
        </w:rPr>
        <w:t>Investiția 1</w:t>
      </w:r>
      <w:r w:rsidRPr="003E168D">
        <w:rPr>
          <w:rFonts w:eastAsia="Calibri"/>
          <w:b/>
          <w:color w:val="000000"/>
          <w:lang w:eastAsia="en-GB"/>
        </w:rPr>
        <w:t xml:space="preserve"> - </w:t>
      </w:r>
      <w:r w:rsidRPr="003E168D">
        <w:rPr>
          <w:rFonts w:eastAsia="Calibri"/>
          <w:color w:val="000000"/>
          <w:lang w:eastAsia="en-GB"/>
        </w:rPr>
        <w:t>Extinderea rețelelor de apă și canal în aglomerările mai mari de 2000 de locuitori echivalenți (</w:t>
      </w:r>
      <w:proofErr w:type="spellStart"/>
      <w:r w:rsidRPr="003E168D">
        <w:rPr>
          <w:rFonts w:eastAsia="Calibri"/>
          <w:color w:val="000000"/>
          <w:lang w:eastAsia="en-GB"/>
        </w:rPr>
        <w:t>l.e</w:t>
      </w:r>
      <w:proofErr w:type="spellEnd"/>
      <w:r w:rsidRPr="003E168D">
        <w:rPr>
          <w:rFonts w:eastAsia="Calibri"/>
          <w:color w:val="000000"/>
          <w:lang w:eastAsia="en-GB"/>
        </w:rPr>
        <w:t>),</w:t>
      </w:r>
      <w:r w:rsidRPr="003E168D">
        <w:rPr>
          <w:bCs/>
        </w:rPr>
        <w:t xml:space="preserve"> </w:t>
      </w:r>
      <w:proofErr w:type="spellStart"/>
      <w:r w:rsidRPr="003E168D">
        <w:rPr>
          <w:bCs/>
        </w:rPr>
        <w:t>prioritizate</w:t>
      </w:r>
      <w:proofErr w:type="spellEnd"/>
      <w:r w:rsidRPr="003E168D">
        <w:rPr>
          <w:bCs/>
        </w:rPr>
        <w:t xml:space="preserve"> prin Planul de accelerare a conformării cu Directivele europene</w:t>
      </w:r>
      <w:r w:rsidR="00B247EA" w:rsidRPr="003E168D">
        <w:rPr>
          <w:bCs/>
        </w:rPr>
        <w:t>.</w:t>
      </w:r>
    </w:p>
    <w:p w14:paraId="50543D33" w14:textId="77777777" w:rsidR="00A305C8" w:rsidRPr="003E168D" w:rsidRDefault="00A305C8" w:rsidP="00C0359C">
      <w:pPr>
        <w:spacing w:before="100" w:beforeAutospacing="1" w:after="100" w:afterAutospacing="1"/>
        <w:jc w:val="both"/>
      </w:pPr>
      <w:r w:rsidRPr="003E168D">
        <w:t>Măsura vizează lucrări de construcții necesare pentru extinderea rețelelor de apă și canalizare în aglomerările mai mari de 2000 de locuitori echivalenți (</w:t>
      </w:r>
      <w:proofErr w:type="spellStart"/>
      <w:r w:rsidRPr="003E168D">
        <w:t>l.e</w:t>
      </w:r>
      <w:proofErr w:type="spellEnd"/>
      <w:r w:rsidRPr="003E168D">
        <w:t xml:space="preserve">), </w:t>
      </w:r>
      <w:proofErr w:type="spellStart"/>
      <w:r w:rsidRPr="003E168D">
        <w:t>prioritizate</w:t>
      </w:r>
      <w:proofErr w:type="spellEnd"/>
      <w:r w:rsidRPr="003E168D">
        <w:t xml:space="preserve"> prin Planul de accelerare a conformării cu Directivele europene.</w:t>
      </w:r>
    </w:p>
    <w:p w14:paraId="4ABCB2C1" w14:textId="77777777" w:rsidR="00A305C8" w:rsidRPr="003E168D" w:rsidRDefault="00A305C8" w:rsidP="00C0359C">
      <w:pPr>
        <w:spacing w:before="100" w:beforeAutospacing="1" w:after="100" w:afterAutospacing="1"/>
        <w:jc w:val="both"/>
      </w:pPr>
      <w:r w:rsidRPr="003E168D">
        <w:t xml:space="preserve">Alocarea de 600 mil. euro va fi direcționată prioritar către aglomerările care au sau care vor avea până la 31.12.2023 stații de epurare a apelor uzate finanțate prin alte surse (în principal POIM 2014 – 2020) și în care extinderea rețelelor existente va permite atingerea unui grad de conectare cât mai ridicat până în </w:t>
      </w:r>
      <w:proofErr w:type="spellStart"/>
      <w:r w:rsidRPr="003E168D">
        <w:t>trim</w:t>
      </w:r>
      <w:proofErr w:type="spellEnd"/>
      <w:r w:rsidRPr="003E168D">
        <w:t>. 3 2026.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913"/>
        <w:gridCol w:w="1160"/>
        <w:gridCol w:w="4314"/>
      </w:tblGrid>
      <w:tr w:rsidR="0099264F" w:rsidRPr="003E168D" w14:paraId="3066B7C6" w14:textId="77777777" w:rsidTr="00C0359C">
        <w:tc>
          <w:tcPr>
            <w:tcW w:w="1817" w:type="pct"/>
            <w:shd w:val="clear" w:color="auto" w:fill="A6A6A6" w:themeFill="background1" w:themeFillShade="A6"/>
          </w:tcPr>
          <w:p w14:paraId="44227F2A" w14:textId="77777777" w:rsidR="0099264F" w:rsidRPr="003E168D" w:rsidRDefault="0099264F" w:rsidP="00C0359C">
            <w:pPr>
              <w:spacing w:before="100" w:beforeAutospacing="1" w:after="100" w:afterAutospacing="1"/>
              <w:jc w:val="center"/>
              <w:rPr>
                <w:b/>
              </w:rPr>
            </w:pPr>
            <w:r w:rsidRPr="003E168D">
              <w:rPr>
                <w:b/>
              </w:rPr>
              <w:t>Vă rugăm să indicați care dintre obiectivele de mediu de mai jos necesită o evaluare de fond DNSH a măsurii</w:t>
            </w:r>
          </w:p>
        </w:tc>
        <w:tc>
          <w:tcPr>
            <w:tcW w:w="455" w:type="pct"/>
            <w:shd w:val="clear" w:color="auto" w:fill="A6A6A6" w:themeFill="background1" w:themeFillShade="A6"/>
          </w:tcPr>
          <w:p w14:paraId="7A753B0E" w14:textId="77777777" w:rsidR="0099264F" w:rsidRPr="003E168D" w:rsidRDefault="0099264F" w:rsidP="00C0359C">
            <w:pPr>
              <w:spacing w:before="100" w:beforeAutospacing="1" w:after="100" w:afterAutospacing="1"/>
              <w:jc w:val="center"/>
              <w:rPr>
                <w:b/>
              </w:rPr>
            </w:pPr>
            <w:r w:rsidRPr="003E168D">
              <w:rPr>
                <w:b/>
              </w:rPr>
              <w:t>Da</w:t>
            </w:r>
          </w:p>
        </w:tc>
        <w:tc>
          <w:tcPr>
            <w:tcW w:w="578" w:type="pct"/>
            <w:shd w:val="clear" w:color="auto" w:fill="A6A6A6" w:themeFill="background1" w:themeFillShade="A6"/>
          </w:tcPr>
          <w:p w14:paraId="7E678F41" w14:textId="77777777" w:rsidR="0099264F" w:rsidRPr="003E168D" w:rsidRDefault="0099264F" w:rsidP="00C0359C">
            <w:pPr>
              <w:spacing w:before="100" w:beforeAutospacing="1" w:after="100" w:afterAutospacing="1"/>
              <w:jc w:val="center"/>
              <w:rPr>
                <w:b/>
              </w:rPr>
            </w:pPr>
            <w:r w:rsidRPr="003E168D">
              <w:rPr>
                <w:b/>
              </w:rPr>
              <w:t>Nu</w:t>
            </w:r>
          </w:p>
        </w:tc>
        <w:tc>
          <w:tcPr>
            <w:tcW w:w="2151" w:type="pct"/>
            <w:shd w:val="clear" w:color="auto" w:fill="A6A6A6" w:themeFill="background1" w:themeFillShade="A6"/>
          </w:tcPr>
          <w:p w14:paraId="65EFA486" w14:textId="77777777" w:rsidR="0099264F" w:rsidRPr="003E168D" w:rsidRDefault="0099264F" w:rsidP="00C0359C">
            <w:pPr>
              <w:spacing w:before="100" w:beforeAutospacing="1" w:after="100" w:afterAutospacing="1"/>
              <w:jc w:val="center"/>
              <w:rPr>
                <w:b/>
              </w:rPr>
            </w:pPr>
            <w:r w:rsidRPr="003E168D">
              <w:rPr>
                <w:b/>
              </w:rPr>
              <w:t>Justificați</w:t>
            </w:r>
          </w:p>
          <w:p w14:paraId="3587A8E2" w14:textId="77777777" w:rsidR="0099264F" w:rsidRPr="003E168D" w:rsidRDefault="0099264F" w:rsidP="00C0359C">
            <w:pPr>
              <w:spacing w:before="100" w:beforeAutospacing="1" w:after="100" w:afterAutospacing="1"/>
              <w:jc w:val="center"/>
              <w:rPr>
                <w:b/>
              </w:rPr>
            </w:pPr>
            <w:r w:rsidRPr="003E168D">
              <w:rPr>
                <w:b/>
              </w:rPr>
              <w:t>dacă  fost selectat „Nu”</w:t>
            </w:r>
          </w:p>
        </w:tc>
      </w:tr>
      <w:tr w:rsidR="0099264F" w:rsidRPr="003E168D" w14:paraId="3E2EC5F2" w14:textId="77777777" w:rsidTr="00821115">
        <w:tc>
          <w:tcPr>
            <w:tcW w:w="1817" w:type="pct"/>
            <w:shd w:val="clear" w:color="auto" w:fill="auto"/>
          </w:tcPr>
          <w:p w14:paraId="6FA50051" w14:textId="77777777" w:rsidR="0099264F" w:rsidRPr="003E168D" w:rsidRDefault="0099264F" w:rsidP="00C0359C">
            <w:pPr>
              <w:spacing w:before="100" w:beforeAutospacing="1" w:after="100" w:afterAutospacing="1"/>
              <w:jc w:val="both"/>
            </w:pPr>
            <w:r w:rsidRPr="003E168D">
              <w:t>Atenuarea schimbărilor climatice</w:t>
            </w:r>
          </w:p>
          <w:p w14:paraId="280A1804" w14:textId="77777777" w:rsidR="0099264F" w:rsidRPr="003E168D" w:rsidRDefault="0099264F" w:rsidP="00C0359C">
            <w:pPr>
              <w:spacing w:before="100" w:beforeAutospacing="1" w:after="100" w:afterAutospacing="1"/>
              <w:jc w:val="both"/>
            </w:pPr>
          </w:p>
        </w:tc>
        <w:tc>
          <w:tcPr>
            <w:tcW w:w="455" w:type="pct"/>
            <w:shd w:val="clear" w:color="auto" w:fill="auto"/>
          </w:tcPr>
          <w:p w14:paraId="26481D35" w14:textId="77777777" w:rsidR="0099264F" w:rsidRPr="003E168D" w:rsidRDefault="0099264F" w:rsidP="00C0359C">
            <w:pPr>
              <w:spacing w:before="100" w:beforeAutospacing="1" w:after="100" w:afterAutospacing="1"/>
              <w:jc w:val="both"/>
            </w:pPr>
          </w:p>
        </w:tc>
        <w:tc>
          <w:tcPr>
            <w:tcW w:w="578" w:type="pct"/>
            <w:shd w:val="clear" w:color="auto" w:fill="auto"/>
          </w:tcPr>
          <w:p w14:paraId="3795463B" w14:textId="77777777" w:rsidR="0099264F" w:rsidRPr="003E168D" w:rsidRDefault="0099264F" w:rsidP="00C0359C">
            <w:pPr>
              <w:spacing w:before="100" w:beforeAutospacing="1" w:after="100" w:afterAutospacing="1"/>
              <w:jc w:val="center"/>
            </w:pPr>
            <w:r w:rsidRPr="003E168D">
              <w:t>NU</w:t>
            </w:r>
          </w:p>
        </w:tc>
        <w:tc>
          <w:tcPr>
            <w:tcW w:w="2151" w:type="pct"/>
            <w:shd w:val="clear" w:color="auto" w:fill="auto"/>
          </w:tcPr>
          <w:p w14:paraId="74B42650" w14:textId="77777777" w:rsidR="0099264F" w:rsidRPr="003E168D" w:rsidRDefault="0099264F" w:rsidP="00C0359C">
            <w:pPr>
              <w:spacing w:before="100" w:beforeAutospacing="1" w:after="100" w:afterAutospacing="1"/>
              <w:jc w:val="both"/>
            </w:pPr>
            <w:r w:rsidRPr="003E168D">
              <w:t>Prin această intervenție se vor realiza rețele de alimentare cu apă și canalizare. Investițiile propuse în cadrul acestei intervenții nu generează emisii semnificative de gaze cu efect de seră.</w:t>
            </w:r>
          </w:p>
        </w:tc>
      </w:tr>
      <w:tr w:rsidR="0099264F" w:rsidRPr="003E168D" w14:paraId="6B1ED6EB" w14:textId="77777777" w:rsidTr="00821115">
        <w:tc>
          <w:tcPr>
            <w:tcW w:w="1817" w:type="pct"/>
            <w:shd w:val="clear" w:color="auto" w:fill="auto"/>
          </w:tcPr>
          <w:p w14:paraId="236CAA8F" w14:textId="77777777" w:rsidR="0099264F" w:rsidRPr="003E168D" w:rsidRDefault="0099264F" w:rsidP="00C0359C">
            <w:pPr>
              <w:spacing w:before="100" w:beforeAutospacing="1" w:after="100" w:afterAutospacing="1"/>
              <w:jc w:val="both"/>
            </w:pPr>
            <w:r w:rsidRPr="003E168D">
              <w:t>Adaptarea la schimbările climatice</w:t>
            </w:r>
          </w:p>
          <w:p w14:paraId="1AD7FB08" w14:textId="77777777" w:rsidR="0099264F" w:rsidRPr="003E168D" w:rsidRDefault="0099264F" w:rsidP="00C0359C">
            <w:pPr>
              <w:spacing w:before="100" w:beforeAutospacing="1" w:after="100" w:afterAutospacing="1"/>
              <w:jc w:val="both"/>
            </w:pPr>
          </w:p>
        </w:tc>
        <w:tc>
          <w:tcPr>
            <w:tcW w:w="455" w:type="pct"/>
            <w:shd w:val="clear" w:color="auto" w:fill="auto"/>
          </w:tcPr>
          <w:p w14:paraId="6AC61588" w14:textId="77777777" w:rsidR="0099264F" w:rsidRPr="003E168D" w:rsidRDefault="0099264F" w:rsidP="00C0359C">
            <w:pPr>
              <w:spacing w:before="100" w:beforeAutospacing="1" w:after="100" w:afterAutospacing="1"/>
              <w:jc w:val="both"/>
            </w:pPr>
          </w:p>
        </w:tc>
        <w:tc>
          <w:tcPr>
            <w:tcW w:w="578" w:type="pct"/>
            <w:shd w:val="clear" w:color="auto" w:fill="auto"/>
          </w:tcPr>
          <w:p w14:paraId="4C34E204" w14:textId="77777777" w:rsidR="0099264F" w:rsidRPr="003E168D" w:rsidRDefault="0099264F" w:rsidP="00C0359C">
            <w:pPr>
              <w:spacing w:before="100" w:beforeAutospacing="1" w:after="100" w:afterAutospacing="1"/>
              <w:jc w:val="center"/>
            </w:pPr>
            <w:r w:rsidRPr="003E168D">
              <w:t>NU</w:t>
            </w:r>
          </w:p>
        </w:tc>
        <w:tc>
          <w:tcPr>
            <w:tcW w:w="2151" w:type="pct"/>
            <w:shd w:val="clear" w:color="auto" w:fill="auto"/>
          </w:tcPr>
          <w:p w14:paraId="23CF849A" w14:textId="77777777" w:rsidR="0099264F" w:rsidRPr="003E168D" w:rsidRDefault="0099264F" w:rsidP="00C0359C">
            <w:pPr>
              <w:spacing w:before="100" w:beforeAutospacing="1" w:after="100" w:afterAutospacing="1"/>
              <w:jc w:val="both"/>
            </w:pPr>
            <w:r w:rsidRPr="003E168D">
              <w:t xml:space="preserve">Investițiile propuse nu prejudiciază </w:t>
            </w:r>
            <w:proofErr w:type="spellStart"/>
            <w:r w:rsidRPr="003E168D">
              <w:t>adapatarea</w:t>
            </w:r>
            <w:proofErr w:type="spellEnd"/>
            <w:r w:rsidRPr="003E168D">
              <w:t xml:space="preserve"> la schimbările climatice, Dimpotrivă acestea contribuie la acțiunile de </w:t>
            </w:r>
            <w:proofErr w:type="spellStart"/>
            <w:r w:rsidRPr="003E168D">
              <w:t>adapatare</w:t>
            </w:r>
            <w:proofErr w:type="spellEnd"/>
            <w:r w:rsidRPr="003E168D">
              <w:t xml:space="preserve"> prin asigurarea alimentării cu apă sigure a populației, reducerea pierderilor de apă din rețele și disponibilitatea mai mare a resurselor de apă prin reducerea poluării și creșterii calității acestora.</w:t>
            </w:r>
          </w:p>
        </w:tc>
      </w:tr>
      <w:tr w:rsidR="0099264F" w:rsidRPr="003E168D" w14:paraId="029765DA" w14:textId="77777777" w:rsidTr="00821115">
        <w:tc>
          <w:tcPr>
            <w:tcW w:w="1817" w:type="pct"/>
            <w:shd w:val="clear" w:color="auto" w:fill="auto"/>
          </w:tcPr>
          <w:p w14:paraId="1927E072" w14:textId="77777777" w:rsidR="0099264F" w:rsidRPr="003E168D" w:rsidRDefault="0099264F" w:rsidP="00C0359C">
            <w:pPr>
              <w:spacing w:before="100" w:beforeAutospacing="1" w:after="100" w:afterAutospacing="1"/>
              <w:jc w:val="both"/>
            </w:pPr>
            <w:r w:rsidRPr="003E168D">
              <w:lastRenderedPageBreak/>
              <w:t>Utilizarea durabilă și protecția resurselor de apă și marine</w:t>
            </w:r>
          </w:p>
          <w:p w14:paraId="29DA3E9F" w14:textId="77777777" w:rsidR="0099264F" w:rsidRPr="003E168D" w:rsidRDefault="0099264F" w:rsidP="00C0359C">
            <w:pPr>
              <w:spacing w:before="100" w:beforeAutospacing="1" w:after="100" w:afterAutospacing="1"/>
              <w:jc w:val="both"/>
            </w:pPr>
          </w:p>
        </w:tc>
        <w:tc>
          <w:tcPr>
            <w:tcW w:w="455" w:type="pct"/>
            <w:shd w:val="clear" w:color="auto" w:fill="auto"/>
          </w:tcPr>
          <w:p w14:paraId="34A11EFF" w14:textId="77777777" w:rsidR="0099264F" w:rsidRPr="003E168D" w:rsidRDefault="0099264F" w:rsidP="00C0359C">
            <w:pPr>
              <w:spacing w:before="100" w:beforeAutospacing="1" w:after="100" w:afterAutospacing="1"/>
              <w:jc w:val="both"/>
            </w:pPr>
          </w:p>
        </w:tc>
        <w:tc>
          <w:tcPr>
            <w:tcW w:w="578" w:type="pct"/>
            <w:shd w:val="clear" w:color="auto" w:fill="auto"/>
          </w:tcPr>
          <w:p w14:paraId="242EF02F" w14:textId="77777777" w:rsidR="0099264F" w:rsidRPr="003E168D" w:rsidRDefault="0099264F" w:rsidP="00C0359C">
            <w:pPr>
              <w:spacing w:before="100" w:beforeAutospacing="1" w:after="100" w:afterAutospacing="1"/>
              <w:jc w:val="center"/>
            </w:pPr>
            <w:r w:rsidRPr="003E168D">
              <w:t>NU</w:t>
            </w:r>
          </w:p>
        </w:tc>
        <w:tc>
          <w:tcPr>
            <w:tcW w:w="2151" w:type="pct"/>
            <w:shd w:val="clear" w:color="auto" w:fill="auto"/>
          </w:tcPr>
          <w:p w14:paraId="37C102DB" w14:textId="77777777" w:rsidR="0099264F" w:rsidRPr="003E168D" w:rsidRDefault="0099264F" w:rsidP="00C0359C">
            <w:pPr>
              <w:spacing w:before="100" w:beforeAutospacing="1" w:after="100" w:afterAutospacing="1"/>
              <w:jc w:val="both"/>
            </w:pPr>
            <w:r w:rsidRPr="003E168D">
              <w:t>Prin realizarea infrastructurii de colectare și epurare a apelor uzate sunt protejate apele de suprafață și subterane și se aduce o contribuție semnificativă la atingerea stării bune a corpurilor de apă și în final a apelor marine ale Mării Negre.</w:t>
            </w:r>
          </w:p>
        </w:tc>
      </w:tr>
      <w:tr w:rsidR="0099264F" w:rsidRPr="003E168D" w14:paraId="42398CA6" w14:textId="77777777" w:rsidTr="00821115">
        <w:tc>
          <w:tcPr>
            <w:tcW w:w="1817" w:type="pct"/>
            <w:shd w:val="clear" w:color="auto" w:fill="auto"/>
          </w:tcPr>
          <w:p w14:paraId="052B0AF4" w14:textId="77777777" w:rsidR="0099264F" w:rsidRPr="003E168D" w:rsidRDefault="0099264F" w:rsidP="00C0359C">
            <w:pPr>
              <w:spacing w:before="100" w:beforeAutospacing="1" w:after="100" w:afterAutospacing="1"/>
              <w:jc w:val="both"/>
            </w:pPr>
            <w:r w:rsidRPr="003E168D">
              <w:t>Economia circulară, inclusiv prevenirea și reciclarea deșeurilor</w:t>
            </w:r>
          </w:p>
          <w:p w14:paraId="5F4FF34E" w14:textId="77777777" w:rsidR="0099264F" w:rsidRPr="003E168D" w:rsidRDefault="0099264F" w:rsidP="00C0359C">
            <w:pPr>
              <w:spacing w:before="100" w:beforeAutospacing="1" w:after="100" w:afterAutospacing="1"/>
              <w:jc w:val="both"/>
            </w:pPr>
          </w:p>
        </w:tc>
        <w:tc>
          <w:tcPr>
            <w:tcW w:w="455" w:type="pct"/>
            <w:shd w:val="clear" w:color="auto" w:fill="auto"/>
          </w:tcPr>
          <w:p w14:paraId="1935DECE" w14:textId="77777777" w:rsidR="0099264F" w:rsidRPr="003E168D" w:rsidRDefault="0099264F" w:rsidP="00C0359C">
            <w:pPr>
              <w:spacing w:before="100" w:beforeAutospacing="1" w:after="100" w:afterAutospacing="1"/>
              <w:jc w:val="both"/>
            </w:pPr>
          </w:p>
        </w:tc>
        <w:tc>
          <w:tcPr>
            <w:tcW w:w="578" w:type="pct"/>
            <w:shd w:val="clear" w:color="auto" w:fill="auto"/>
          </w:tcPr>
          <w:p w14:paraId="42B14978" w14:textId="77777777" w:rsidR="0099264F" w:rsidRPr="003E168D" w:rsidRDefault="0099264F" w:rsidP="00C0359C">
            <w:pPr>
              <w:spacing w:before="100" w:beforeAutospacing="1" w:after="100" w:afterAutospacing="1"/>
              <w:jc w:val="center"/>
            </w:pPr>
            <w:r w:rsidRPr="003E168D">
              <w:t>NU</w:t>
            </w:r>
          </w:p>
        </w:tc>
        <w:tc>
          <w:tcPr>
            <w:tcW w:w="2151" w:type="pct"/>
            <w:shd w:val="clear" w:color="auto" w:fill="auto"/>
          </w:tcPr>
          <w:p w14:paraId="20A29FBA" w14:textId="77777777" w:rsidR="0099264F" w:rsidRPr="003E168D" w:rsidRDefault="0099264F" w:rsidP="00C0359C">
            <w:pPr>
              <w:spacing w:before="100" w:beforeAutospacing="1" w:after="100" w:afterAutospacing="1"/>
              <w:jc w:val="both"/>
            </w:pPr>
            <w:r w:rsidRPr="003E168D">
              <w:t xml:space="preserve">Colectarea apelor uzate urbane și alimentarea cu apă în sistem centralizat contribuie la economia circulară prin evitarea ineficienței utilizării directe sau indirecte a resurselor de apă. În procesul de epurare se generează </w:t>
            </w:r>
            <w:proofErr w:type="spellStart"/>
            <w:r w:rsidRPr="003E168D">
              <w:t>namol</w:t>
            </w:r>
            <w:proofErr w:type="spellEnd"/>
            <w:r w:rsidRPr="003E168D">
              <w:t xml:space="preserve"> care poate fi refolosit în agricultură. De asemenea apele uzate epurate, în anumite condiții, pot fi folosite la irigații în agricultură</w:t>
            </w:r>
            <w:r w:rsidR="00836FE0" w:rsidRPr="003E168D">
              <w:t>.</w:t>
            </w:r>
          </w:p>
          <w:p w14:paraId="265C691F" w14:textId="4E643254" w:rsidR="00836FE0" w:rsidRPr="003E168D" w:rsidRDefault="00836FE0" w:rsidP="00C0359C">
            <w:pPr>
              <w:spacing w:before="100" w:beforeAutospacing="1" w:after="100" w:afterAutospacing="1"/>
              <w:jc w:val="both"/>
            </w:pPr>
            <w:r w:rsidRPr="003E168D">
              <w:t>Cel puțin 70% (în greutate) din deșeurile nepericuloase din construcții și demolări (cu excepția materialelor naturale menționate în categoria 17 05 04 din Lista europeană a deșeurilor, stabilită prin Decizia 2000/532 / CE) generate pe construcție site-ul este pregătit pentru refolosire, reciclare și alte materiale de recuperare, inclusiv operațiuni de umplere cu deșeuri pentru înlocuirea altor materiale, în conformitate cu ierarhia deșeurilor și Protocolul UE privind gestionarea deșeurilor de construcții și demolări. Operatorii limitează generarea de deșeuri în procesele legate de construcții și demolări, în conformitate cu Protocolul UE privind gestionarea deșeurilor de construcții și demolări și luând în considerare cele mai bune tehnici disponibile și folosind demolarea selectivă pentru a permite îndepărtarea și manipularea în condiții de siguranță a substanțelor periculoase și pentru a facilita reutilizarea și -reciclarea de calitate prin îndepărtarea selectivă a materialelor, utilizând sistemele de sortare disponibile pentru deșeurile de construcții și demolări.</w:t>
            </w:r>
          </w:p>
        </w:tc>
      </w:tr>
      <w:tr w:rsidR="0099264F" w:rsidRPr="003E168D" w14:paraId="77A57A9F" w14:textId="77777777" w:rsidTr="00821115">
        <w:tc>
          <w:tcPr>
            <w:tcW w:w="1817" w:type="pct"/>
            <w:shd w:val="clear" w:color="auto" w:fill="auto"/>
          </w:tcPr>
          <w:p w14:paraId="34D59399" w14:textId="19D66C3A" w:rsidR="0099264F" w:rsidRPr="003E168D" w:rsidRDefault="0099264F" w:rsidP="00C0359C">
            <w:pPr>
              <w:spacing w:before="100" w:beforeAutospacing="1" w:after="100" w:afterAutospacing="1"/>
              <w:jc w:val="both"/>
            </w:pPr>
            <w:r w:rsidRPr="003E168D">
              <w:t>Prevenirea și controlul poluării în aer, apă sau sol</w:t>
            </w:r>
          </w:p>
          <w:p w14:paraId="008C1F84" w14:textId="77777777" w:rsidR="0099264F" w:rsidRPr="003E168D" w:rsidRDefault="0099264F" w:rsidP="00C0359C">
            <w:pPr>
              <w:spacing w:before="100" w:beforeAutospacing="1" w:after="100" w:afterAutospacing="1"/>
              <w:jc w:val="both"/>
            </w:pPr>
          </w:p>
        </w:tc>
        <w:tc>
          <w:tcPr>
            <w:tcW w:w="455" w:type="pct"/>
            <w:shd w:val="clear" w:color="auto" w:fill="auto"/>
          </w:tcPr>
          <w:p w14:paraId="1AA1B0A5" w14:textId="77777777" w:rsidR="0099264F" w:rsidRPr="003E168D" w:rsidRDefault="0099264F" w:rsidP="00C0359C">
            <w:pPr>
              <w:spacing w:before="100" w:beforeAutospacing="1" w:after="100" w:afterAutospacing="1"/>
              <w:jc w:val="both"/>
            </w:pPr>
          </w:p>
        </w:tc>
        <w:tc>
          <w:tcPr>
            <w:tcW w:w="578" w:type="pct"/>
            <w:shd w:val="clear" w:color="auto" w:fill="auto"/>
          </w:tcPr>
          <w:p w14:paraId="48026B6E" w14:textId="77777777" w:rsidR="0099264F" w:rsidRPr="003E168D" w:rsidRDefault="0099264F" w:rsidP="00C0359C">
            <w:pPr>
              <w:spacing w:before="100" w:beforeAutospacing="1" w:after="100" w:afterAutospacing="1"/>
              <w:jc w:val="center"/>
            </w:pPr>
            <w:r w:rsidRPr="003E168D">
              <w:t>NU</w:t>
            </w:r>
          </w:p>
        </w:tc>
        <w:tc>
          <w:tcPr>
            <w:tcW w:w="2151" w:type="pct"/>
            <w:shd w:val="clear" w:color="auto" w:fill="auto"/>
          </w:tcPr>
          <w:p w14:paraId="3BBE62BC" w14:textId="17EA051C" w:rsidR="0099264F" w:rsidRPr="003E168D" w:rsidRDefault="0099264F" w:rsidP="00C0359C">
            <w:pPr>
              <w:spacing w:before="100" w:beforeAutospacing="1" w:after="100" w:afterAutospacing="1"/>
              <w:jc w:val="both"/>
            </w:pPr>
            <w:r w:rsidRPr="003E168D">
              <w:t>Investițiile propuse nu conduc la creșterea semnificativă de poluanți în aer, apă sau sol având ca rezultat final reducerea poluării.</w:t>
            </w:r>
            <w:r w:rsidR="00836FE0" w:rsidRPr="003E168D">
              <w:t xml:space="preserve"> </w:t>
            </w:r>
            <w:r w:rsidR="00336D92" w:rsidRPr="003E168D">
              <w:lastRenderedPageBreak/>
              <w:t>Există un risc minim temporar pe durata construcțiilor</w:t>
            </w:r>
            <w:r w:rsidR="00DE182A" w:rsidRPr="003E168D">
              <w:t>.</w:t>
            </w:r>
            <w:r w:rsidR="00836FE0" w:rsidRPr="003E168D">
              <w:t xml:space="preserve"> </w:t>
            </w:r>
          </w:p>
          <w:p w14:paraId="7FD8210A" w14:textId="006AAFE1" w:rsidR="00836FE0" w:rsidRPr="003E168D" w:rsidRDefault="00836FE0" w:rsidP="00836FE0">
            <w:pPr>
              <w:spacing w:before="100" w:beforeAutospacing="1" w:after="100" w:afterAutospacing="1"/>
              <w:jc w:val="both"/>
            </w:pPr>
            <w:r w:rsidRPr="003E168D">
              <w:t>Riscurile de degradare a mediului legate de conservarea calității apei și evitarea stresului de apă sunt identificate și abordate cu scopul de a atinge o stare bună a apei și un potențial ecologic bun, astfel cum sunt definite la articolul 2 punctele (22) și (23) din Regulament ( UE) 2020/852, în conformitate cu Directiva 2000/60 / CE a Parlamentului European și a Consiliului și a unui plan de gestionare a utilizării și protecției apei, elaborat în baza acestuia pentru corpul sau corpurile de apă potențial afectate, în consultare cu părțile interesate relevante.</w:t>
            </w:r>
          </w:p>
          <w:p w14:paraId="21786768" w14:textId="77777777" w:rsidR="00836FE0" w:rsidRPr="003E168D" w:rsidRDefault="00836FE0" w:rsidP="00836FE0">
            <w:pPr>
              <w:spacing w:before="100" w:beforeAutospacing="1" w:after="100" w:afterAutospacing="1"/>
              <w:jc w:val="both"/>
            </w:pPr>
            <w:r w:rsidRPr="003E168D">
              <w:t xml:space="preserve">Se folosesc ultimele tehnologii disponibile și se aplică criteriile achizițiilor publice verzi. </w:t>
            </w:r>
          </w:p>
          <w:p w14:paraId="2323D47A" w14:textId="77777777" w:rsidR="00836FE0" w:rsidRPr="003E168D" w:rsidRDefault="00836FE0" w:rsidP="00836FE0">
            <w:pPr>
              <w:spacing w:before="100" w:beforeAutospacing="1" w:after="100" w:afterAutospacing="1"/>
              <w:jc w:val="both"/>
            </w:pPr>
            <w:r w:rsidRPr="003E168D">
              <w:t xml:space="preserve">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 </w:t>
            </w:r>
          </w:p>
          <w:p w14:paraId="309B220A" w14:textId="77777777" w:rsidR="00836FE0" w:rsidRPr="003E168D" w:rsidRDefault="00836FE0" w:rsidP="00836FE0">
            <w:pPr>
              <w:spacing w:before="100" w:beforeAutospacing="1" w:after="100" w:afterAutospacing="1"/>
              <w:jc w:val="both"/>
            </w:pPr>
            <w:r w:rsidRPr="003E168D">
              <w:t xml:space="preserve">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w:t>
            </w:r>
            <w:r w:rsidRPr="003E168D">
              <w:lastRenderedPageBreak/>
              <w:t xml:space="preserve">standardizate și metode de determinare comparabile. </w:t>
            </w:r>
          </w:p>
          <w:p w14:paraId="4A75ABAE" w14:textId="77777777" w:rsidR="00836FE0" w:rsidRPr="003E168D" w:rsidRDefault="00836FE0" w:rsidP="00836FE0">
            <w:pPr>
              <w:spacing w:before="100" w:beforeAutospacing="1" w:after="100" w:afterAutospacing="1"/>
              <w:jc w:val="both"/>
            </w:pPr>
            <w:r w:rsidRPr="003E168D">
              <w:t>Se vor lua măsuri pentru reducerea zgomotului, a prafului și a emisiilor poluante în timpul lucrărilor de construcție.</w:t>
            </w:r>
          </w:p>
          <w:p w14:paraId="1FE036DD" w14:textId="1F480815" w:rsidR="00836FE0" w:rsidRPr="003E168D" w:rsidRDefault="00836FE0" w:rsidP="00836FE0">
            <w:pPr>
              <w:spacing w:before="100" w:beforeAutospacing="1" w:after="100" w:afterAutospacing="1"/>
              <w:jc w:val="both"/>
            </w:pPr>
            <w:r w:rsidRPr="003E168D">
              <w:t xml:space="preserve">Se estimează că </w:t>
            </w:r>
            <w:proofErr w:type="spellStart"/>
            <w:r w:rsidRPr="003E168D">
              <w:t>activităţile</w:t>
            </w:r>
            <w:proofErr w:type="spellEnd"/>
            <w:r w:rsidRPr="003E168D">
              <w:t xml:space="preserve"> sprijinite prin aceste sub-măsuri nu vor avea un impact semnificativ previzibil asupra acestui obiectiv de mediu, </w:t>
            </w:r>
            <w:proofErr w:type="spellStart"/>
            <w:r w:rsidRPr="003E168D">
              <w:t>luȃnd</w:t>
            </w:r>
            <w:proofErr w:type="spellEnd"/>
            <w:r w:rsidRPr="003E168D">
              <w:t xml:space="preserve"> în considerare </w:t>
            </w:r>
            <w:proofErr w:type="spellStart"/>
            <w:r w:rsidRPr="003E168D">
              <w:t>atȃt</w:t>
            </w:r>
            <w:proofErr w:type="spellEnd"/>
            <w:r w:rsidRPr="003E168D">
              <w:t xml:space="preserve"> efectele directe de pe parcursul implementării, </w:t>
            </w:r>
            <w:proofErr w:type="spellStart"/>
            <w:r w:rsidRPr="003E168D">
              <w:t>cȃt</w:t>
            </w:r>
            <w:proofErr w:type="spellEnd"/>
            <w:r w:rsidRPr="003E168D">
              <w:t xml:space="preserve"> și efectele indirecte de pe parcursul duratei de </w:t>
            </w:r>
            <w:proofErr w:type="spellStart"/>
            <w:r w:rsidRPr="003E168D">
              <w:t>viaţă</w:t>
            </w:r>
            <w:proofErr w:type="spellEnd"/>
            <w:r w:rsidRPr="003E168D">
              <w:t xml:space="preserve"> a </w:t>
            </w:r>
            <w:proofErr w:type="spellStart"/>
            <w:r w:rsidRPr="003E168D">
              <w:t>investiţiilor</w:t>
            </w:r>
            <w:proofErr w:type="spellEnd"/>
            <w:r w:rsidRPr="003E168D">
              <w:t>.</w:t>
            </w:r>
          </w:p>
        </w:tc>
      </w:tr>
      <w:tr w:rsidR="0099264F" w:rsidRPr="003E168D" w14:paraId="777A100D" w14:textId="77777777" w:rsidTr="00821115">
        <w:tc>
          <w:tcPr>
            <w:tcW w:w="1817" w:type="pct"/>
            <w:shd w:val="clear" w:color="auto" w:fill="auto"/>
          </w:tcPr>
          <w:p w14:paraId="225E2AC3" w14:textId="11DE8730" w:rsidR="0099264F" w:rsidRPr="003E168D" w:rsidRDefault="0099264F" w:rsidP="00C0359C">
            <w:pPr>
              <w:spacing w:before="100" w:beforeAutospacing="1" w:after="100" w:afterAutospacing="1"/>
              <w:jc w:val="both"/>
            </w:pPr>
            <w:r w:rsidRPr="003E168D">
              <w:lastRenderedPageBreak/>
              <w:t>Protecția și restaurarea biodiversității și a ecosistemelor</w:t>
            </w:r>
          </w:p>
        </w:tc>
        <w:tc>
          <w:tcPr>
            <w:tcW w:w="455" w:type="pct"/>
            <w:shd w:val="clear" w:color="auto" w:fill="auto"/>
          </w:tcPr>
          <w:p w14:paraId="119B3E34" w14:textId="77777777" w:rsidR="0099264F" w:rsidRPr="003E168D" w:rsidRDefault="0099264F" w:rsidP="00C0359C">
            <w:pPr>
              <w:spacing w:before="100" w:beforeAutospacing="1" w:after="100" w:afterAutospacing="1"/>
              <w:jc w:val="both"/>
            </w:pPr>
          </w:p>
        </w:tc>
        <w:tc>
          <w:tcPr>
            <w:tcW w:w="578" w:type="pct"/>
            <w:shd w:val="clear" w:color="auto" w:fill="auto"/>
          </w:tcPr>
          <w:p w14:paraId="0BAE0FAF" w14:textId="77777777" w:rsidR="0099264F" w:rsidRPr="003E168D" w:rsidRDefault="00336D92" w:rsidP="00C0359C">
            <w:pPr>
              <w:spacing w:before="100" w:beforeAutospacing="1" w:after="100" w:afterAutospacing="1"/>
              <w:jc w:val="center"/>
            </w:pPr>
            <w:r w:rsidRPr="003E168D">
              <w:t>NU</w:t>
            </w:r>
          </w:p>
        </w:tc>
        <w:tc>
          <w:tcPr>
            <w:tcW w:w="2151" w:type="pct"/>
            <w:shd w:val="clear" w:color="auto" w:fill="auto"/>
          </w:tcPr>
          <w:p w14:paraId="0713AF3B" w14:textId="77777777" w:rsidR="00B247EA" w:rsidRPr="003E168D" w:rsidRDefault="00B247EA" w:rsidP="00B247EA">
            <w:pPr>
              <w:spacing w:before="100" w:beforeAutospacing="1" w:after="100" w:afterAutospacing="1"/>
              <w:jc w:val="both"/>
            </w:pPr>
            <w:r w:rsidRPr="003E168D">
              <w:t>Va fi realizată o evaluare a impactului asupra mediului (EIM) sau o examinare, pentru activitățile din cadrul Uniunii, în conformitate cu Directiva 2011/92 / UE. Pentru activitățile din țări terțe, EIM a fost finalizat în conformitate cu dispoziții naționale echivalente sau standarde internaționale.</w:t>
            </w:r>
          </w:p>
          <w:p w14:paraId="19361BE4" w14:textId="77777777" w:rsidR="00B247EA" w:rsidRPr="003E168D" w:rsidRDefault="00B247EA" w:rsidP="00B247EA">
            <w:pPr>
              <w:spacing w:before="100" w:beforeAutospacing="1" w:after="100" w:afterAutospacing="1"/>
              <w:jc w:val="both"/>
            </w:pPr>
            <w:r w:rsidRPr="003E168D">
              <w:t>În cazul în care a fost efectuat un EIM, sunt puse în aplicare măsurile necesare de atenuare și compensare pentru protejarea mediului.</w:t>
            </w:r>
          </w:p>
          <w:p w14:paraId="4BD8A8CF" w14:textId="77777777" w:rsidR="00B247EA" w:rsidRPr="003E168D" w:rsidRDefault="00B247EA" w:rsidP="00B247EA">
            <w:pPr>
              <w:spacing w:before="100" w:beforeAutospacing="1" w:after="100" w:afterAutospacing="1"/>
              <w:jc w:val="both"/>
            </w:pPr>
            <w:r w:rsidRPr="003E168D">
              <w:t>Pentru siturile / operațiunile situate în sau în apropierea zonelor sensibile la biodiversitate (inclusiv rețeaua Natura 2000 de arii protejate, siturile Patrimoniului Mondial UNESCO și ariile cheie pentru biodiversitate, precum și alte zone protejate), a fost efectuată o evaluare adecvată, acolo unde este cazul, și pe baza concluziilor sale sunt implementate măsurile de atenuare necesare.</w:t>
            </w:r>
          </w:p>
          <w:p w14:paraId="51D0E2C4" w14:textId="77777777" w:rsidR="00B247EA" w:rsidRPr="003E168D" w:rsidRDefault="00B247EA" w:rsidP="00B247EA">
            <w:pPr>
              <w:spacing w:before="100" w:beforeAutospacing="1" w:after="100" w:afterAutospacing="1"/>
              <w:jc w:val="both"/>
            </w:pPr>
            <w:r w:rsidRPr="003E168D">
              <w:t>Noile construcții nu vor fi construite pe una dintre următoarele:</w:t>
            </w:r>
          </w:p>
          <w:p w14:paraId="559863AD" w14:textId="77777777" w:rsidR="00B247EA" w:rsidRPr="003E168D" w:rsidRDefault="00B247EA" w:rsidP="00B247EA">
            <w:pPr>
              <w:spacing w:before="100" w:beforeAutospacing="1" w:after="100" w:afterAutospacing="1"/>
              <w:jc w:val="both"/>
            </w:pPr>
            <w:r w:rsidRPr="003E168D">
              <w:t xml:space="preserve">(a) teren arabil și terenuri cultivabile cu un nivel moderat până la ridicat al fertilității solului și cu biodiversitate subterană, astfel </w:t>
            </w:r>
            <w:r w:rsidRPr="003E168D">
              <w:lastRenderedPageBreak/>
              <w:t>cum se menționează în studiul UE LUCAS;</w:t>
            </w:r>
          </w:p>
          <w:p w14:paraId="5234C1F5" w14:textId="77777777" w:rsidR="00B247EA" w:rsidRPr="003E168D" w:rsidRDefault="00B247EA" w:rsidP="00B247EA">
            <w:pPr>
              <w:spacing w:before="100" w:beforeAutospacing="1" w:after="100" w:afterAutospacing="1"/>
              <w:jc w:val="both"/>
            </w:pPr>
            <w:r w:rsidRPr="003E168D">
              <w:t>(b) terenuri ecologice cu o valoare recunoscută a biodiversității ridicate și terenuri care servesc drept habitat al speciilor pe cale de dispariție (floră și faună) enumerate pe Lista Roșie Europeană sau pe Lista Roșie IUCN;</w:t>
            </w:r>
          </w:p>
          <w:p w14:paraId="1E59D62C" w14:textId="4D01B33D" w:rsidR="000E4824" w:rsidRPr="003E168D" w:rsidRDefault="00B247EA" w:rsidP="00B247EA">
            <w:pPr>
              <w:spacing w:before="100" w:beforeAutospacing="1" w:after="100" w:afterAutospacing="1"/>
              <w:jc w:val="both"/>
            </w:pPr>
            <w:r w:rsidRPr="003E168D">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tc>
      </w:tr>
    </w:tbl>
    <w:p w14:paraId="20C6BA29" w14:textId="77777777" w:rsidR="00DE182A" w:rsidRPr="003E168D" w:rsidRDefault="00DE182A" w:rsidP="00C0359C">
      <w:pPr>
        <w:tabs>
          <w:tab w:val="left" w:pos="1650"/>
        </w:tabs>
        <w:spacing w:before="100" w:beforeAutospacing="1" w:after="100" w:afterAutospacing="1"/>
      </w:pPr>
    </w:p>
    <w:p w14:paraId="02E07F0E" w14:textId="77777777" w:rsidR="00A305C8" w:rsidRPr="003E168D" w:rsidRDefault="005B6CB3" w:rsidP="00C0359C">
      <w:pPr>
        <w:spacing w:before="100" w:beforeAutospacing="1" w:after="100" w:afterAutospacing="1"/>
        <w:jc w:val="both"/>
        <w:rPr>
          <w:rFonts w:eastAsia="Calibri"/>
          <w:b/>
          <w:u w:val="single"/>
        </w:rPr>
      </w:pPr>
      <w:r w:rsidRPr="003E168D">
        <w:rPr>
          <w:rFonts w:eastAsia="Calibri"/>
          <w:b/>
          <w:u w:val="single"/>
        </w:rPr>
        <w:t>I</w:t>
      </w:r>
      <w:r w:rsidR="00A305C8" w:rsidRPr="003E168D">
        <w:rPr>
          <w:rFonts w:eastAsia="Calibri"/>
          <w:b/>
          <w:u w:val="single"/>
        </w:rPr>
        <w:t xml:space="preserve">nvestiția </w:t>
      </w:r>
      <w:r w:rsidR="00B43BE7" w:rsidRPr="003E168D">
        <w:rPr>
          <w:rFonts w:eastAsia="Calibri"/>
          <w:b/>
          <w:u w:val="single"/>
        </w:rPr>
        <w:t>2</w:t>
      </w:r>
      <w:r w:rsidR="00B43BE7" w:rsidRPr="003E168D">
        <w:rPr>
          <w:rFonts w:eastAsia="Calibri"/>
        </w:rPr>
        <w:t xml:space="preserve"> </w:t>
      </w:r>
      <w:r w:rsidR="00A305C8" w:rsidRPr="003E168D">
        <w:rPr>
          <w:rFonts w:eastAsia="Calibri"/>
        </w:rPr>
        <w:t xml:space="preserve">– Colectarea apelor uzate în aglomerări mai mici de 2000 de </w:t>
      </w:r>
      <w:proofErr w:type="spellStart"/>
      <w:r w:rsidR="00A305C8" w:rsidRPr="003E168D">
        <w:rPr>
          <w:rFonts w:eastAsia="Calibri"/>
        </w:rPr>
        <w:t>l.e</w:t>
      </w:r>
      <w:proofErr w:type="spellEnd"/>
      <w:r w:rsidR="00A305C8" w:rsidRPr="003E168D">
        <w:rPr>
          <w:rFonts w:eastAsia="Calibri"/>
        </w:rPr>
        <w:t xml:space="preserve">., inclusiv prin sisteme publice inteligente (fose comune) pentru procesarea apelor uzate urbane, pentru care sunt prevăzute măsuri suplimentare pentru reducerea efectelor aglomerărilor umane adiționale </w:t>
      </w:r>
      <w:proofErr w:type="spellStart"/>
      <w:r w:rsidR="00A305C8" w:rsidRPr="003E168D">
        <w:rPr>
          <w:rFonts w:eastAsia="Calibri"/>
        </w:rPr>
        <w:t>faţă</w:t>
      </w:r>
      <w:proofErr w:type="spellEnd"/>
      <w:r w:rsidR="00A305C8" w:rsidRPr="003E168D">
        <w:rPr>
          <w:rFonts w:eastAsia="Calibri"/>
        </w:rPr>
        <w:t xml:space="preserve"> de prevederile Directivei 91/271/CEE</w:t>
      </w:r>
    </w:p>
    <w:p w14:paraId="7976EC7D" w14:textId="77777777" w:rsidR="00A305C8" w:rsidRPr="003E168D" w:rsidRDefault="00A305C8" w:rsidP="00C0359C">
      <w:pPr>
        <w:spacing w:before="100" w:beforeAutospacing="1" w:after="100" w:afterAutospacing="1"/>
        <w:jc w:val="both"/>
      </w:pPr>
      <w:r w:rsidRPr="003E168D">
        <w:t xml:space="preserve">Măsura vizează aglomerările mai mici de 2000 de </w:t>
      </w:r>
      <w:proofErr w:type="spellStart"/>
      <w:r w:rsidRPr="003E168D">
        <w:t>l.e</w:t>
      </w:r>
      <w:proofErr w:type="spellEnd"/>
      <w:r w:rsidRPr="003E168D">
        <w:t xml:space="preserve">. iar alocarea de 200 mil. euro va fi direcționată prioritar către aglomerările care afectează semnificativ starea corpurilor de apă și / sau starea de conservare </w:t>
      </w:r>
      <w:r w:rsidR="000E4824" w:rsidRPr="003E168D">
        <w:t>a unor arii naturale protejate.</w:t>
      </w:r>
    </w:p>
    <w:p w14:paraId="625B5E4A" w14:textId="77777777" w:rsidR="00336D92" w:rsidRPr="003E168D" w:rsidRDefault="00A305C8" w:rsidP="00C0359C">
      <w:pPr>
        <w:spacing w:before="100" w:beforeAutospacing="1" w:after="100" w:afterAutospacing="1"/>
        <w:jc w:val="both"/>
        <w:rPr>
          <w:color w:val="000000"/>
          <w:lang w:eastAsia="en-GB"/>
        </w:rPr>
      </w:pPr>
      <w:r w:rsidRPr="003E168D">
        <w:t xml:space="preserve">Soluțiile tehnice de canalizare fezabile vor fi stabilite la nivel de proiect și pot fi </w:t>
      </w:r>
      <w:r w:rsidRPr="003E168D">
        <w:rPr>
          <w:rStyle w:val="spar"/>
          <w:bdr w:val="none" w:sz="0" w:space="0" w:color="auto" w:frame="1"/>
          <w:shd w:val="clear" w:color="auto" w:fill="FFFFFF"/>
        </w:rPr>
        <w:t xml:space="preserve">sisteme individuale de colectare și epurare, care să asigure același nivel de protecție a mediului ca și sistemele centralizate, </w:t>
      </w:r>
      <w:r w:rsidRPr="003E168D">
        <w:rPr>
          <w:color w:val="000000"/>
          <w:lang w:eastAsia="en-GB"/>
        </w:rPr>
        <w:t>sisteme publice inteligente (fose comune) pentru procesarea apelor uzate urbane sau, în situații excepționale și temeinic justificate, prin colectarea în sistem centralizat și epurarea în stații existente. Nu se va finanța construirea de stații noi de epurare.</w:t>
      </w:r>
    </w:p>
    <w:p w14:paraId="1001D36D" w14:textId="6647C612" w:rsidR="00ED641F" w:rsidRPr="003E168D" w:rsidRDefault="00ED641F" w:rsidP="00ED641F">
      <w:pPr>
        <w:spacing w:before="100" w:beforeAutospacing="1" w:after="100" w:afterAutospacing="1"/>
        <w:jc w:val="both"/>
      </w:pPr>
      <w:r w:rsidRPr="003E168D">
        <w:t xml:space="preserve">Investiția  va răspunde obligației utilizatorilor de a se racorda la sistemele publice de canalizare existente, dacă nu </w:t>
      </w:r>
      <w:proofErr w:type="spellStart"/>
      <w:r w:rsidRPr="003E168D">
        <w:t>deţin</w:t>
      </w:r>
      <w:proofErr w:type="spellEnd"/>
      <w:r w:rsidRPr="003E168D">
        <w:t xml:space="preserve"> sistem individual de colectare și epurare corespunzător. </w:t>
      </w:r>
    </w:p>
    <w:p w14:paraId="10264730" w14:textId="3118C521" w:rsidR="00ED641F" w:rsidRPr="003E168D" w:rsidRDefault="00ED641F" w:rsidP="00ED641F">
      <w:pPr>
        <w:spacing w:before="100" w:beforeAutospacing="1" w:after="100" w:afterAutospacing="1"/>
        <w:jc w:val="both"/>
      </w:pPr>
      <w:r w:rsidRPr="003E168D">
        <w:t xml:space="preserve">Pentru a fi în conformitate cu articolul 3 alineatul (1) ultimul paragraf din Directiva de ape uzate, rezervorul de stocare trebuie să fie impermeabil, fără preaplin, iar apa uzată să fie colectată în mod regulat și transportată la o stație de tratare conformă. Legislația va reglementa situațiile în care și condițiile care trebuie îndeplinite pentru instalarea de SIA, obligația încheierii unui contract între deținătorul SIA și un operator de apă și canalizare, normele de înregistrare și de </w:t>
      </w:r>
      <w:proofErr w:type="spellStart"/>
      <w:r w:rsidRPr="003E168D">
        <w:t>evdenâă</w:t>
      </w:r>
      <w:proofErr w:type="spellEnd"/>
      <w:r w:rsidRPr="003E168D">
        <w:t xml:space="preserve"> ale SIA, normele tehnice de construcție, precum și cele de mentenanță.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913"/>
        <w:gridCol w:w="1160"/>
        <w:gridCol w:w="4314"/>
      </w:tblGrid>
      <w:tr w:rsidR="00336D92" w:rsidRPr="003E168D" w14:paraId="29BECEA6" w14:textId="77777777" w:rsidTr="00C0359C">
        <w:tc>
          <w:tcPr>
            <w:tcW w:w="1817" w:type="pct"/>
            <w:shd w:val="clear" w:color="auto" w:fill="A6A6A6" w:themeFill="background1" w:themeFillShade="A6"/>
          </w:tcPr>
          <w:p w14:paraId="663D166C" w14:textId="77777777" w:rsidR="00336D92" w:rsidRPr="003E168D" w:rsidRDefault="00336D92" w:rsidP="00C0359C">
            <w:pPr>
              <w:spacing w:before="100" w:beforeAutospacing="1" w:after="100" w:afterAutospacing="1"/>
              <w:jc w:val="center"/>
              <w:rPr>
                <w:b/>
              </w:rPr>
            </w:pPr>
            <w:r w:rsidRPr="003E168D">
              <w:rPr>
                <w:b/>
              </w:rPr>
              <w:lastRenderedPageBreak/>
              <w:t>Vă rugăm să indicați care dintre obiectivele de mediu de mai jos necesită o evaluare de fond DNSH a măsurii</w:t>
            </w:r>
          </w:p>
        </w:tc>
        <w:tc>
          <w:tcPr>
            <w:tcW w:w="455" w:type="pct"/>
            <w:shd w:val="clear" w:color="auto" w:fill="A6A6A6" w:themeFill="background1" w:themeFillShade="A6"/>
          </w:tcPr>
          <w:p w14:paraId="50920965" w14:textId="77777777" w:rsidR="00336D92" w:rsidRPr="003E168D" w:rsidRDefault="00336D92" w:rsidP="00C0359C">
            <w:pPr>
              <w:spacing w:before="100" w:beforeAutospacing="1" w:after="100" w:afterAutospacing="1"/>
              <w:jc w:val="center"/>
              <w:rPr>
                <w:b/>
              </w:rPr>
            </w:pPr>
            <w:r w:rsidRPr="003E168D">
              <w:rPr>
                <w:b/>
              </w:rPr>
              <w:t>Da</w:t>
            </w:r>
          </w:p>
        </w:tc>
        <w:tc>
          <w:tcPr>
            <w:tcW w:w="578" w:type="pct"/>
            <w:shd w:val="clear" w:color="auto" w:fill="A6A6A6" w:themeFill="background1" w:themeFillShade="A6"/>
          </w:tcPr>
          <w:p w14:paraId="0D7F5192" w14:textId="77777777" w:rsidR="00336D92" w:rsidRPr="003E168D" w:rsidRDefault="00336D92" w:rsidP="00C0359C">
            <w:pPr>
              <w:spacing w:before="100" w:beforeAutospacing="1" w:after="100" w:afterAutospacing="1"/>
              <w:jc w:val="center"/>
              <w:rPr>
                <w:b/>
              </w:rPr>
            </w:pPr>
            <w:r w:rsidRPr="003E168D">
              <w:rPr>
                <w:b/>
              </w:rPr>
              <w:t>Nu</w:t>
            </w:r>
          </w:p>
        </w:tc>
        <w:tc>
          <w:tcPr>
            <w:tcW w:w="2151" w:type="pct"/>
            <w:shd w:val="clear" w:color="auto" w:fill="A6A6A6" w:themeFill="background1" w:themeFillShade="A6"/>
          </w:tcPr>
          <w:p w14:paraId="6868F466" w14:textId="77777777" w:rsidR="00336D92" w:rsidRPr="003E168D" w:rsidRDefault="00336D92" w:rsidP="00C0359C">
            <w:pPr>
              <w:spacing w:before="100" w:beforeAutospacing="1" w:after="100" w:afterAutospacing="1"/>
              <w:jc w:val="center"/>
              <w:rPr>
                <w:b/>
              </w:rPr>
            </w:pPr>
            <w:r w:rsidRPr="003E168D">
              <w:rPr>
                <w:b/>
              </w:rPr>
              <w:t>Justificați</w:t>
            </w:r>
          </w:p>
          <w:p w14:paraId="1D74ED42" w14:textId="77777777" w:rsidR="00336D92" w:rsidRPr="003E168D" w:rsidRDefault="00336D92" w:rsidP="00C0359C">
            <w:pPr>
              <w:spacing w:before="100" w:beforeAutospacing="1" w:after="100" w:afterAutospacing="1"/>
              <w:jc w:val="center"/>
              <w:rPr>
                <w:b/>
              </w:rPr>
            </w:pPr>
            <w:r w:rsidRPr="003E168D">
              <w:rPr>
                <w:b/>
              </w:rPr>
              <w:t>dacă fost selectat „Nu”</w:t>
            </w:r>
          </w:p>
        </w:tc>
      </w:tr>
      <w:tr w:rsidR="00336D92" w:rsidRPr="003E168D" w14:paraId="0CBF01D3" w14:textId="77777777" w:rsidTr="00821115">
        <w:tc>
          <w:tcPr>
            <w:tcW w:w="1817" w:type="pct"/>
            <w:shd w:val="clear" w:color="auto" w:fill="auto"/>
          </w:tcPr>
          <w:p w14:paraId="180A8FB2" w14:textId="77777777" w:rsidR="00336D92" w:rsidRPr="003E168D" w:rsidRDefault="00336D92" w:rsidP="00C0359C">
            <w:pPr>
              <w:spacing w:before="100" w:beforeAutospacing="1" w:after="100" w:afterAutospacing="1"/>
              <w:jc w:val="both"/>
            </w:pPr>
            <w:r w:rsidRPr="003E168D">
              <w:t>Atenuarea schimbărilor climatice</w:t>
            </w:r>
          </w:p>
          <w:p w14:paraId="68376DE3" w14:textId="77777777" w:rsidR="00336D92" w:rsidRPr="003E168D" w:rsidRDefault="00336D92" w:rsidP="00C0359C">
            <w:pPr>
              <w:spacing w:before="100" w:beforeAutospacing="1" w:after="100" w:afterAutospacing="1"/>
              <w:jc w:val="both"/>
            </w:pPr>
          </w:p>
        </w:tc>
        <w:tc>
          <w:tcPr>
            <w:tcW w:w="455" w:type="pct"/>
            <w:shd w:val="clear" w:color="auto" w:fill="auto"/>
          </w:tcPr>
          <w:p w14:paraId="317F8F95" w14:textId="77777777" w:rsidR="00336D92" w:rsidRPr="003E168D" w:rsidRDefault="00336D92" w:rsidP="00C0359C">
            <w:pPr>
              <w:spacing w:before="100" w:beforeAutospacing="1" w:after="100" w:afterAutospacing="1"/>
              <w:jc w:val="both"/>
            </w:pPr>
          </w:p>
        </w:tc>
        <w:tc>
          <w:tcPr>
            <w:tcW w:w="578" w:type="pct"/>
            <w:shd w:val="clear" w:color="auto" w:fill="auto"/>
          </w:tcPr>
          <w:p w14:paraId="05B4131C" w14:textId="77777777" w:rsidR="00336D92" w:rsidRPr="003E168D" w:rsidRDefault="00336D92" w:rsidP="00C0359C">
            <w:pPr>
              <w:spacing w:before="100" w:beforeAutospacing="1" w:after="100" w:afterAutospacing="1"/>
              <w:jc w:val="center"/>
            </w:pPr>
            <w:r w:rsidRPr="003E168D">
              <w:t>NU</w:t>
            </w:r>
          </w:p>
        </w:tc>
        <w:tc>
          <w:tcPr>
            <w:tcW w:w="2151" w:type="pct"/>
            <w:shd w:val="clear" w:color="auto" w:fill="auto"/>
          </w:tcPr>
          <w:p w14:paraId="684DD3B0" w14:textId="77777777" w:rsidR="00336D92" w:rsidRPr="003E168D" w:rsidRDefault="00336D92" w:rsidP="00C0359C">
            <w:pPr>
              <w:spacing w:before="100" w:beforeAutospacing="1" w:after="100" w:afterAutospacing="1"/>
              <w:jc w:val="both"/>
            </w:pPr>
            <w:r w:rsidRPr="003E168D">
              <w:t>Prin această intervenție se vor realiza rețele de alimentare cu apă și canalizare și/sau se vor monta Sisteme Individuale Adecvate</w:t>
            </w:r>
            <w:r w:rsidR="0097459C" w:rsidRPr="003E168D">
              <w:t>.</w:t>
            </w:r>
            <w:r w:rsidRPr="003E168D">
              <w:t xml:space="preserve"> Investițiile propuse în cadrul acestei intervenții nu generează emisii semnificative de gaze cu efect de seră.</w:t>
            </w:r>
          </w:p>
        </w:tc>
      </w:tr>
      <w:tr w:rsidR="00336D92" w:rsidRPr="003E168D" w14:paraId="633AAFCB" w14:textId="77777777" w:rsidTr="00821115">
        <w:tc>
          <w:tcPr>
            <w:tcW w:w="1817" w:type="pct"/>
            <w:shd w:val="clear" w:color="auto" w:fill="auto"/>
          </w:tcPr>
          <w:p w14:paraId="16B5AAEF" w14:textId="77777777" w:rsidR="00336D92" w:rsidRPr="003E168D" w:rsidRDefault="00336D92" w:rsidP="00C0359C">
            <w:pPr>
              <w:spacing w:before="100" w:beforeAutospacing="1" w:after="100" w:afterAutospacing="1"/>
              <w:jc w:val="both"/>
            </w:pPr>
            <w:r w:rsidRPr="003E168D">
              <w:t>Adaptarea la schimbările climatice</w:t>
            </w:r>
          </w:p>
          <w:p w14:paraId="526B5DE7" w14:textId="77777777" w:rsidR="00336D92" w:rsidRPr="003E168D" w:rsidRDefault="00336D92" w:rsidP="00C0359C">
            <w:pPr>
              <w:spacing w:before="100" w:beforeAutospacing="1" w:after="100" w:afterAutospacing="1"/>
              <w:jc w:val="both"/>
            </w:pPr>
          </w:p>
        </w:tc>
        <w:tc>
          <w:tcPr>
            <w:tcW w:w="455" w:type="pct"/>
            <w:shd w:val="clear" w:color="auto" w:fill="auto"/>
          </w:tcPr>
          <w:p w14:paraId="7BFE40E7" w14:textId="77777777" w:rsidR="00336D92" w:rsidRPr="003E168D" w:rsidRDefault="00336D92" w:rsidP="00C0359C">
            <w:pPr>
              <w:spacing w:before="100" w:beforeAutospacing="1" w:after="100" w:afterAutospacing="1"/>
              <w:jc w:val="both"/>
            </w:pPr>
          </w:p>
        </w:tc>
        <w:tc>
          <w:tcPr>
            <w:tcW w:w="578" w:type="pct"/>
            <w:shd w:val="clear" w:color="auto" w:fill="auto"/>
          </w:tcPr>
          <w:p w14:paraId="640CE3E3" w14:textId="77777777" w:rsidR="00336D92" w:rsidRPr="003E168D" w:rsidRDefault="00336D92" w:rsidP="00C0359C">
            <w:pPr>
              <w:spacing w:before="100" w:beforeAutospacing="1" w:after="100" w:afterAutospacing="1"/>
              <w:jc w:val="center"/>
            </w:pPr>
            <w:r w:rsidRPr="003E168D">
              <w:t>NU</w:t>
            </w:r>
          </w:p>
        </w:tc>
        <w:tc>
          <w:tcPr>
            <w:tcW w:w="2151" w:type="pct"/>
            <w:shd w:val="clear" w:color="auto" w:fill="auto"/>
          </w:tcPr>
          <w:p w14:paraId="5D8F72F9" w14:textId="77777777" w:rsidR="00336D92" w:rsidRPr="003E168D" w:rsidRDefault="00336D92" w:rsidP="00C0359C">
            <w:pPr>
              <w:spacing w:before="100" w:beforeAutospacing="1" w:after="100" w:afterAutospacing="1"/>
              <w:jc w:val="both"/>
            </w:pPr>
            <w:r w:rsidRPr="003E168D">
              <w:t xml:space="preserve">Investițiile propuse nu prejudiciază </w:t>
            </w:r>
            <w:proofErr w:type="spellStart"/>
            <w:r w:rsidRPr="003E168D">
              <w:t>adapatarea</w:t>
            </w:r>
            <w:proofErr w:type="spellEnd"/>
            <w:r w:rsidRPr="003E168D">
              <w:t xml:space="preserve"> la schimbările climatice, Dimpotrivă acestea contribuie la acțiunile de </w:t>
            </w:r>
            <w:proofErr w:type="spellStart"/>
            <w:r w:rsidRPr="003E168D">
              <w:t>adapatare</w:t>
            </w:r>
            <w:proofErr w:type="spellEnd"/>
            <w:r w:rsidRPr="003E168D">
              <w:t xml:space="preserve"> prin asigurarea alimentării cu apă sigur</w:t>
            </w:r>
            <w:r w:rsidR="0097459C" w:rsidRPr="003E168D">
              <w:t>ă</w:t>
            </w:r>
            <w:r w:rsidRPr="003E168D">
              <w:t xml:space="preserve"> a populației, reducerea pierderilor de apă din rețele și disponibilitatea mai mare a resurselor de apă prin reducerea poluării și creșterii calității acestora.</w:t>
            </w:r>
          </w:p>
        </w:tc>
      </w:tr>
      <w:tr w:rsidR="00336D92" w:rsidRPr="003E168D" w14:paraId="0344BC5B" w14:textId="77777777" w:rsidTr="00821115">
        <w:tc>
          <w:tcPr>
            <w:tcW w:w="1817" w:type="pct"/>
            <w:shd w:val="clear" w:color="auto" w:fill="auto"/>
          </w:tcPr>
          <w:p w14:paraId="5D76E9D1" w14:textId="77777777" w:rsidR="00336D92" w:rsidRPr="003E168D" w:rsidRDefault="00336D92" w:rsidP="00C0359C">
            <w:pPr>
              <w:spacing w:before="100" w:beforeAutospacing="1" w:after="100" w:afterAutospacing="1"/>
              <w:jc w:val="both"/>
            </w:pPr>
            <w:r w:rsidRPr="003E168D">
              <w:t>Utilizarea durabilă și protecția resurselor de apă și marine</w:t>
            </w:r>
          </w:p>
          <w:p w14:paraId="35F4E66C" w14:textId="77777777" w:rsidR="00336D92" w:rsidRPr="003E168D" w:rsidRDefault="00336D92" w:rsidP="00C0359C">
            <w:pPr>
              <w:spacing w:before="100" w:beforeAutospacing="1" w:after="100" w:afterAutospacing="1"/>
              <w:jc w:val="both"/>
            </w:pPr>
          </w:p>
        </w:tc>
        <w:tc>
          <w:tcPr>
            <w:tcW w:w="455" w:type="pct"/>
            <w:shd w:val="clear" w:color="auto" w:fill="auto"/>
          </w:tcPr>
          <w:p w14:paraId="0F387B81" w14:textId="77777777" w:rsidR="00336D92" w:rsidRPr="003E168D" w:rsidRDefault="00336D92" w:rsidP="00C0359C">
            <w:pPr>
              <w:spacing w:before="100" w:beforeAutospacing="1" w:after="100" w:afterAutospacing="1"/>
              <w:jc w:val="both"/>
            </w:pPr>
          </w:p>
        </w:tc>
        <w:tc>
          <w:tcPr>
            <w:tcW w:w="578" w:type="pct"/>
            <w:shd w:val="clear" w:color="auto" w:fill="auto"/>
          </w:tcPr>
          <w:p w14:paraId="04E6B52C" w14:textId="77777777" w:rsidR="00336D92" w:rsidRPr="003E168D" w:rsidRDefault="00336D92" w:rsidP="00C0359C">
            <w:pPr>
              <w:spacing w:before="100" w:beforeAutospacing="1" w:after="100" w:afterAutospacing="1"/>
              <w:jc w:val="center"/>
            </w:pPr>
            <w:r w:rsidRPr="003E168D">
              <w:t>NU</w:t>
            </w:r>
          </w:p>
        </w:tc>
        <w:tc>
          <w:tcPr>
            <w:tcW w:w="2151" w:type="pct"/>
            <w:shd w:val="clear" w:color="auto" w:fill="auto"/>
          </w:tcPr>
          <w:p w14:paraId="21C0FA08" w14:textId="77777777" w:rsidR="00336D92" w:rsidRPr="003E168D" w:rsidRDefault="00336D92" w:rsidP="00C0359C">
            <w:pPr>
              <w:spacing w:before="100" w:beforeAutospacing="1" w:after="100" w:afterAutospacing="1"/>
              <w:jc w:val="both"/>
            </w:pPr>
            <w:r w:rsidRPr="003E168D">
              <w:t>Prin realizarea infrastructurii de colectare și epurare a apelor uzate sunt protejate apele de suprafață și subterane și se aduce o contribuție semnificativă la atingerea stării bune a corpurilor de apă și în final a apelor marine ale Mării Negre.</w:t>
            </w:r>
          </w:p>
        </w:tc>
      </w:tr>
      <w:tr w:rsidR="00336D92" w:rsidRPr="003E168D" w14:paraId="17A55A59" w14:textId="77777777" w:rsidTr="00821115">
        <w:tc>
          <w:tcPr>
            <w:tcW w:w="1817" w:type="pct"/>
            <w:shd w:val="clear" w:color="auto" w:fill="auto"/>
          </w:tcPr>
          <w:p w14:paraId="7EFAB26A" w14:textId="77777777" w:rsidR="00336D92" w:rsidRPr="003E168D" w:rsidRDefault="00336D92" w:rsidP="00C0359C">
            <w:pPr>
              <w:spacing w:before="100" w:beforeAutospacing="1" w:after="100" w:afterAutospacing="1"/>
              <w:jc w:val="both"/>
            </w:pPr>
            <w:r w:rsidRPr="003E168D">
              <w:t>Economia circulară, inclusiv prevenirea și reciclarea deșeurilor</w:t>
            </w:r>
          </w:p>
          <w:p w14:paraId="729B9806" w14:textId="77777777" w:rsidR="00336D92" w:rsidRPr="003E168D" w:rsidRDefault="00336D92" w:rsidP="00C0359C">
            <w:pPr>
              <w:spacing w:before="100" w:beforeAutospacing="1" w:after="100" w:afterAutospacing="1"/>
              <w:jc w:val="both"/>
            </w:pPr>
          </w:p>
        </w:tc>
        <w:tc>
          <w:tcPr>
            <w:tcW w:w="455" w:type="pct"/>
            <w:shd w:val="clear" w:color="auto" w:fill="auto"/>
          </w:tcPr>
          <w:p w14:paraId="56241756" w14:textId="77777777" w:rsidR="00336D92" w:rsidRPr="003E168D" w:rsidRDefault="00336D92" w:rsidP="00C0359C">
            <w:pPr>
              <w:spacing w:before="100" w:beforeAutospacing="1" w:after="100" w:afterAutospacing="1"/>
              <w:jc w:val="both"/>
            </w:pPr>
          </w:p>
        </w:tc>
        <w:tc>
          <w:tcPr>
            <w:tcW w:w="578" w:type="pct"/>
            <w:shd w:val="clear" w:color="auto" w:fill="auto"/>
          </w:tcPr>
          <w:p w14:paraId="41A03381" w14:textId="77777777" w:rsidR="00336D92" w:rsidRPr="003E168D" w:rsidRDefault="00336D92" w:rsidP="00C0359C">
            <w:pPr>
              <w:spacing w:before="100" w:beforeAutospacing="1" w:after="100" w:afterAutospacing="1"/>
              <w:jc w:val="center"/>
            </w:pPr>
            <w:r w:rsidRPr="003E168D">
              <w:t>NU</w:t>
            </w:r>
          </w:p>
        </w:tc>
        <w:tc>
          <w:tcPr>
            <w:tcW w:w="2151" w:type="pct"/>
            <w:shd w:val="clear" w:color="auto" w:fill="auto"/>
          </w:tcPr>
          <w:p w14:paraId="72574F30" w14:textId="77777777" w:rsidR="00336D92" w:rsidRPr="003E168D" w:rsidRDefault="00336D92" w:rsidP="00C0359C">
            <w:pPr>
              <w:spacing w:before="100" w:beforeAutospacing="1" w:after="100" w:afterAutospacing="1"/>
              <w:jc w:val="both"/>
            </w:pPr>
            <w:r w:rsidRPr="003E168D">
              <w:t xml:space="preserve">Colectarea apelor uzate urbane și alimentarea cu apă în sistem centralizat contribuie la economia circulară prin evitarea ineficienței utilizării directe sau indirecte a resurselor de apă. În procesul de epurare se generează </w:t>
            </w:r>
            <w:proofErr w:type="spellStart"/>
            <w:r w:rsidRPr="003E168D">
              <w:t>namol</w:t>
            </w:r>
            <w:proofErr w:type="spellEnd"/>
            <w:r w:rsidRPr="003E168D">
              <w:t xml:space="preserve"> care poate fi refolosit în agricultură. De asemenea apele uzate epurate, în anumite condiții, pot fi folosite la irigații în agricultură</w:t>
            </w:r>
            <w:r w:rsidR="00D4570A" w:rsidRPr="003E168D">
              <w:t>.</w:t>
            </w:r>
          </w:p>
          <w:p w14:paraId="39E4BFF8" w14:textId="1A08DE6A" w:rsidR="00D4570A" w:rsidRPr="003E168D" w:rsidRDefault="00D4570A" w:rsidP="00C0359C">
            <w:pPr>
              <w:spacing w:before="100" w:beforeAutospacing="1" w:after="100" w:afterAutospacing="1"/>
              <w:jc w:val="both"/>
            </w:pPr>
            <w:r w:rsidRPr="003E168D">
              <w:t xml:space="preserve">Cel puțin 70% (în greutate) din deșeurile nepericuloase din construcții și demolări (cu excepția materialelor naturale menționate în categoria 17 05 04 din Lista europeană a deșeurilor, stabilită prin Decizia 2000/532 / CE) generate pe construcție site-ul este pregătit pentru refolosire, reciclare și alte materiale de recuperare, inclusiv operațiuni de umplere cu deșeuri pentru înlocuirea altor materiale, în conformitate cu ierarhia </w:t>
            </w:r>
            <w:r w:rsidRPr="003E168D">
              <w:lastRenderedPageBreak/>
              <w:t>deșeurilor și Protocolul UE privind gestionarea deșeurilor de construcții și demolări. Operatorii limitează generarea de deșeuri în procesele legate de construcții și demolări, în conformitate cu Protocolul UE privind gestionarea deșeurilor de construcții și demolări și luând în considerare cele mai bune tehnici disponibile și folosind demolarea selectivă pentru a permite îndepărtarea și manipularea în condiții de siguranță a substanțelor periculoase și pentru a facilita reutilizarea și -reciclarea de calitate prin îndepărtarea selectivă a materialelor, utilizând sistemele de sortare disponibile pentru deșeurile de construcții și demolări.</w:t>
            </w:r>
          </w:p>
        </w:tc>
      </w:tr>
      <w:tr w:rsidR="00336D92" w:rsidRPr="003E168D" w14:paraId="07292BA4" w14:textId="77777777" w:rsidTr="00821115">
        <w:tc>
          <w:tcPr>
            <w:tcW w:w="1817" w:type="pct"/>
            <w:shd w:val="clear" w:color="auto" w:fill="auto"/>
          </w:tcPr>
          <w:p w14:paraId="3D87C639" w14:textId="1A85E7A4" w:rsidR="00336D92" w:rsidRPr="003E168D" w:rsidRDefault="00336D92" w:rsidP="00C0359C">
            <w:pPr>
              <w:spacing w:before="100" w:beforeAutospacing="1" w:after="100" w:afterAutospacing="1"/>
              <w:jc w:val="both"/>
            </w:pPr>
            <w:r w:rsidRPr="003E168D">
              <w:lastRenderedPageBreak/>
              <w:t>Prevenirea și controlul poluării în aer, apă sau sol</w:t>
            </w:r>
          </w:p>
          <w:p w14:paraId="1CCC53E6" w14:textId="77777777" w:rsidR="00336D92" w:rsidRPr="003E168D" w:rsidRDefault="00336D92" w:rsidP="00C0359C">
            <w:pPr>
              <w:spacing w:before="100" w:beforeAutospacing="1" w:after="100" w:afterAutospacing="1"/>
              <w:jc w:val="both"/>
            </w:pPr>
          </w:p>
        </w:tc>
        <w:tc>
          <w:tcPr>
            <w:tcW w:w="455" w:type="pct"/>
            <w:shd w:val="clear" w:color="auto" w:fill="auto"/>
          </w:tcPr>
          <w:p w14:paraId="65BB5434" w14:textId="77777777" w:rsidR="00336D92" w:rsidRPr="003E168D" w:rsidRDefault="00336D92" w:rsidP="00C0359C">
            <w:pPr>
              <w:spacing w:before="100" w:beforeAutospacing="1" w:after="100" w:afterAutospacing="1"/>
              <w:jc w:val="both"/>
            </w:pPr>
          </w:p>
        </w:tc>
        <w:tc>
          <w:tcPr>
            <w:tcW w:w="578" w:type="pct"/>
            <w:shd w:val="clear" w:color="auto" w:fill="auto"/>
          </w:tcPr>
          <w:p w14:paraId="5E9A2AD3" w14:textId="77777777" w:rsidR="00336D92" w:rsidRPr="003E168D" w:rsidRDefault="00336D92" w:rsidP="00C0359C">
            <w:pPr>
              <w:spacing w:before="100" w:beforeAutospacing="1" w:after="100" w:afterAutospacing="1"/>
              <w:jc w:val="center"/>
            </w:pPr>
            <w:r w:rsidRPr="003E168D">
              <w:t>NU</w:t>
            </w:r>
          </w:p>
        </w:tc>
        <w:tc>
          <w:tcPr>
            <w:tcW w:w="2151" w:type="pct"/>
            <w:shd w:val="clear" w:color="auto" w:fill="auto"/>
          </w:tcPr>
          <w:p w14:paraId="54664380" w14:textId="77777777" w:rsidR="00336D92" w:rsidRPr="003E168D" w:rsidRDefault="00336D92" w:rsidP="00C0359C">
            <w:pPr>
              <w:spacing w:before="100" w:beforeAutospacing="1" w:after="100" w:afterAutospacing="1"/>
              <w:jc w:val="both"/>
            </w:pPr>
            <w:r w:rsidRPr="003E168D">
              <w:t>Investițiile propuse nu conduc la creșterea semnificativă de poluanți în aer, apă sau sol având ca rezultat final reducerea poluării.</w:t>
            </w:r>
            <w:r w:rsidR="000E4824" w:rsidRPr="003E168D">
              <w:t xml:space="preserve"> </w:t>
            </w:r>
            <w:r w:rsidRPr="003E168D">
              <w:t>Există un risc minim temporar pe durata construcțiilor</w:t>
            </w:r>
            <w:r w:rsidR="00D4570A" w:rsidRPr="003E168D">
              <w:t>.</w:t>
            </w:r>
          </w:p>
          <w:p w14:paraId="5B69DBFC" w14:textId="5CA5B57E" w:rsidR="00D4570A" w:rsidRPr="003E168D" w:rsidRDefault="00D4570A" w:rsidP="00C0359C">
            <w:pPr>
              <w:spacing w:before="100" w:beforeAutospacing="1" w:after="100" w:afterAutospacing="1"/>
              <w:jc w:val="both"/>
            </w:pPr>
            <w:r w:rsidRPr="003E168D">
              <w:t>Riscurile de degradare a mediului legate de conservarea calității apei și evitarea stresului de apă sunt identificate și abordate cu scopul de a atinge o stare bună a apei și un potențial ecologic bun, astfel cum sunt definite la articolul 2 punctele (22) și (23) din Regulament ( UE) 2020/852, în conformitate cu Directiva 2000/60 / CE a Parlamentului European și a Consiliului și a unui plan de gestionare a utilizării și protecției apei, elaborat în baza acestuia pentru corpul sau corpurile de apă potențial afectate, în consultare cu părțile interesate relevante.</w:t>
            </w:r>
          </w:p>
        </w:tc>
      </w:tr>
      <w:tr w:rsidR="00336D92" w:rsidRPr="003E168D" w14:paraId="77884C5E" w14:textId="77777777" w:rsidTr="00821115">
        <w:tc>
          <w:tcPr>
            <w:tcW w:w="1817" w:type="pct"/>
            <w:shd w:val="clear" w:color="auto" w:fill="auto"/>
          </w:tcPr>
          <w:p w14:paraId="517BE4EE" w14:textId="72385811" w:rsidR="00336D92" w:rsidRPr="003E168D" w:rsidRDefault="00336D92" w:rsidP="00C0359C">
            <w:pPr>
              <w:spacing w:before="100" w:beforeAutospacing="1" w:after="100" w:afterAutospacing="1"/>
              <w:jc w:val="both"/>
            </w:pPr>
            <w:r w:rsidRPr="003E168D">
              <w:t>Protecția și restaurarea biodiversității și a ecosistemelor</w:t>
            </w:r>
          </w:p>
        </w:tc>
        <w:tc>
          <w:tcPr>
            <w:tcW w:w="455" w:type="pct"/>
            <w:shd w:val="clear" w:color="auto" w:fill="auto"/>
          </w:tcPr>
          <w:p w14:paraId="190A5AB3" w14:textId="77777777" w:rsidR="00336D92" w:rsidRPr="003E168D" w:rsidRDefault="00336D92" w:rsidP="00C0359C">
            <w:pPr>
              <w:spacing w:before="100" w:beforeAutospacing="1" w:after="100" w:afterAutospacing="1"/>
              <w:jc w:val="both"/>
            </w:pPr>
          </w:p>
        </w:tc>
        <w:tc>
          <w:tcPr>
            <w:tcW w:w="578" w:type="pct"/>
            <w:shd w:val="clear" w:color="auto" w:fill="auto"/>
          </w:tcPr>
          <w:p w14:paraId="3D464F82" w14:textId="77777777" w:rsidR="00336D92" w:rsidRPr="003E168D" w:rsidRDefault="00336D92" w:rsidP="00C0359C">
            <w:pPr>
              <w:spacing w:before="100" w:beforeAutospacing="1" w:after="100" w:afterAutospacing="1"/>
              <w:jc w:val="center"/>
            </w:pPr>
            <w:r w:rsidRPr="003E168D">
              <w:t>NU</w:t>
            </w:r>
          </w:p>
        </w:tc>
        <w:tc>
          <w:tcPr>
            <w:tcW w:w="2151" w:type="pct"/>
            <w:shd w:val="clear" w:color="auto" w:fill="auto"/>
          </w:tcPr>
          <w:p w14:paraId="4D64F6D5" w14:textId="77777777" w:rsidR="000E4824" w:rsidRPr="003E168D" w:rsidRDefault="00336D92" w:rsidP="00C0359C">
            <w:pPr>
              <w:spacing w:before="100" w:beforeAutospacing="1" w:after="100" w:afterAutospacing="1"/>
              <w:jc w:val="both"/>
            </w:pPr>
            <w:r w:rsidRPr="003E168D">
              <w:t xml:space="preserve">Investițiile propuse au loc în intravilanul localităților neavând </w:t>
            </w:r>
            <w:proofErr w:type="spellStart"/>
            <w:r w:rsidRPr="003E168D">
              <w:t>legatură</w:t>
            </w:r>
            <w:proofErr w:type="spellEnd"/>
            <w:r w:rsidRPr="003E168D">
              <w:t xml:space="preserve"> direct cu biodiversitatea și ecosistemele. În plus, prin reducerea poluării și a pierderilor de apă investițiile propuse contribuie la refacerea biodiversității sau la refacerea ecosistemelor acvatice sau a ecosistemelor care depind de apă.</w:t>
            </w:r>
          </w:p>
          <w:p w14:paraId="2094C0D5" w14:textId="77777777" w:rsidR="00336D92" w:rsidRPr="003E168D" w:rsidRDefault="000E4824" w:rsidP="00C0359C">
            <w:pPr>
              <w:spacing w:before="100" w:beforeAutospacing="1" w:after="100" w:afterAutospacing="1"/>
              <w:jc w:val="both"/>
            </w:pPr>
            <w:r w:rsidRPr="003E168D">
              <w:lastRenderedPageBreak/>
              <w:t>Toate investițiile propuse spre finanțare vor face obiectul evaluărilor de mediu, conform legislației aplicabile.</w:t>
            </w:r>
          </w:p>
          <w:p w14:paraId="519A5D59" w14:textId="77777777" w:rsidR="00D4570A" w:rsidRPr="003E168D" w:rsidRDefault="00D4570A" w:rsidP="00D4570A">
            <w:pPr>
              <w:spacing w:before="100" w:beforeAutospacing="1" w:after="100" w:afterAutospacing="1"/>
              <w:jc w:val="both"/>
            </w:pPr>
            <w:r w:rsidRPr="003E168D">
              <w:t>Va fi realizată o evaluare a impactului asupra mediului (EIM) sau o examinare, pentru activitățile din cadrul Uniunii, în conformitate cu Directiva 2011/92 / UE. Pentru activitățile din țări terțe, EIM a fost finalizat în conformitate cu dispoziții naționale echivalente sau standarde internaționale.</w:t>
            </w:r>
          </w:p>
          <w:p w14:paraId="29FC0AA2" w14:textId="77777777" w:rsidR="00D4570A" w:rsidRPr="003E168D" w:rsidRDefault="00D4570A" w:rsidP="00D4570A">
            <w:pPr>
              <w:spacing w:before="100" w:beforeAutospacing="1" w:after="100" w:afterAutospacing="1"/>
              <w:jc w:val="both"/>
            </w:pPr>
            <w:r w:rsidRPr="003E168D">
              <w:t>În cazul în care a fost efectuat un EIM, sunt puse în aplicare măsurile necesare de atenuare și compensare pentru protejarea mediului.</w:t>
            </w:r>
          </w:p>
          <w:p w14:paraId="4530A086" w14:textId="77777777" w:rsidR="00D4570A" w:rsidRPr="003E168D" w:rsidRDefault="00D4570A" w:rsidP="00D4570A">
            <w:pPr>
              <w:spacing w:before="100" w:beforeAutospacing="1" w:after="100" w:afterAutospacing="1"/>
              <w:jc w:val="both"/>
            </w:pPr>
            <w:r w:rsidRPr="003E168D">
              <w:t>Pentru siturile / operațiunile situate în sau în apropierea zonelor sensibile la biodiversitate (inclusiv rețeaua Natura 2000 de arii protejate, siturile Patrimoniului Mondial UNESCO și ariile cheie pentru biodiversitate, precum și alte zone protejate), a fost efectuată o evaluare adecvată, acolo unde este cazul, și pe baza concluziilor sale sunt implementate măsurile de atenuare necesare.</w:t>
            </w:r>
          </w:p>
          <w:p w14:paraId="758B0CF1" w14:textId="77777777" w:rsidR="00D4570A" w:rsidRPr="003E168D" w:rsidRDefault="00D4570A" w:rsidP="00D4570A">
            <w:pPr>
              <w:spacing w:before="100" w:beforeAutospacing="1" w:after="100" w:afterAutospacing="1"/>
              <w:jc w:val="both"/>
            </w:pPr>
            <w:r w:rsidRPr="003E168D">
              <w:t>Noile construcții nu vor fi construite pe una dintre următoarele:</w:t>
            </w:r>
          </w:p>
          <w:p w14:paraId="727C78B4" w14:textId="77777777" w:rsidR="00D4570A" w:rsidRPr="003E168D" w:rsidRDefault="00D4570A" w:rsidP="00D4570A">
            <w:pPr>
              <w:spacing w:before="100" w:beforeAutospacing="1" w:after="100" w:afterAutospacing="1"/>
              <w:jc w:val="both"/>
            </w:pPr>
            <w:r w:rsidRPr="003E168D">
              <w:t>(a) teren arabil și terenuri cultivabile cu un nivel moderat până la ridicat al fertilității solului și cu biodiversitate subterană, astfel cum se menționează în studiul UE LUCAS;</w:t>
            </w:r>
          </w:p>
          <w:p w14:paraId="2C2F74AC" w14:textId="77777777" w:rsidR="00D4570A" w:rsidRPr="003E168D" w:rsidRDefault="00D4570A" w:rsidP="00D4570A">
            <w:pPr>
              <w:spacing w:before="100" w:beforeAutospacing="1" w:after="100" w:afterAutospacing="1"/>
              <w:jc w:val="both"/>
            </w:pPr>
            <w:r w:rsidRPr="003E168D">
              <w:t>(b) terenuri ecologice cu o valoare recunoscută a biodiversității ridicate și terenuri care servesc drept habitat al speciilor pe cale de dispariție (floră și faună) enumerate pe Lista Roșie Europeană sau pe Lista Roșie IUCN;</w:t>
            </w:r>
          </w:p>
          <w:p w14:paraId="355E2398" w14:textId="339BB7E3" w:rsidR="00D4570A" w:rsidRPr="003E168D" w:rsidRDefault="00D4570A" w:rsidP="00D4570A">
            <w:pPr>
              <w:spacing w:before="100" w:beforeAutospacing="1" w:after="100" w:afterAutospacing="1"/>
              <w:jc w:val="both"/>
            </w:pPr>
            <w:r w:rsidRPr="003E168D">
              <w:lastRenderedPageBreak/>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tc>
      </w:tr>
    </w:tbl>
    <w:p w14:paraId="42E69D4C" w14:textId="77777777" w:rsidR="000E4824" w:rsidRPr="003E168D" w:rsidRDefault="00152D06" w:rsidP="00C0359C">
      <w:pPr>
        <w:spacing w:before="100" w:beforeAutospacing="1" w:after="100" w:afterAutospacing="1"/>
        <w:jc w:val="both"/>
        <w:rPr>
          <w:rFonts w:eastAsia="Calibri"/>
          <w:b/>
          <w:u w:val="single"/>
        </w:rPr>
      </w:pPr>
      <w:r w:rsidRPr="003E168D">
        <w:rPr>
          <w:rFonts w:eastAsia="Calibri"/>
          <w:b/>
          <w:u w:val="single"/>
        </w:rPr>
        <w:lastRenderedPageBreak/>
        <w:t>I</w:t>
      </w:r>
      <w:r w:rsidR="000E4824" w:rsidRPr="003E168D">
        <w:rPr>
          <w:rFonts w:eastAsia="Calibri"/>
          <w:b/>
          <w:u w:val="single"/>
        </w:rPr>
        <w:t xml:space="preserve">nvestiția </w:t>
      </w:r>
      <w:r w:rsidRPr="003E168D">
        <w:rPr>
          <w:rFonts w:eastAsia="Calibri"/>
          <w:b/>
          <w:u w:val="single"/>
        </w:rPr>
        <w:t>3</w:t>
      </w:r>
      <w:r w:rsidRPr="003E168D">
        <w:rPr>
          <w:rFonts w:eastAsia="Calibri"/>
        </w:rPr>
        <w:t xml:space="preserve"> </w:t>
      </w:r>
      <w:r w:rsidR="000E4824" w:rsidRPr="003E168D">
        <w:rPr>
          <w:rFonts w:eastAsia="Calibri"/>
        </w:rPr>
        <w:t>– Sprijinirea conectării populației cu venituri mici la rețelele de alimentare cu apă și canalizare</w:t>
      </w:r>
      <w:r w:rsidR="000E4824" w:rsidRPr="003E168D">
        <w:t xml:space="preserve"> </w:t>
      </w:r>
      <w:r w:rsidR="000E4824" w:rsidRPr="003E168D">
        <w:rPr>
          <w:rFonts w:eastAsia="Calibri"/>
        </w:rPr>
        <w:t>existente.</w:t>
      </w:r>
    </w:p>
    <w:p w14:paraId="242D3CDC" w14:textId="77777777" w:rsidR="000E4824" w:rsidRPr="003E168D" w:rsidRDefault="000E4824" w:rsidP="00C0359C">
      <w:pPr>
        <w:spacing w:before="100" w:beforeAutospacing="1" w:after="100" w:afterAutospacing="1"/>
        <w:jc w:val="both"/>
      </w:pPr>
      <w:r w:rsidRPr="003E168D">
        <w:t xml:space="preserve">Măsura vizează sprijinirea familiilor </w:t>
      </w:r>
      <w:proofErr w:type="spellStart"/>
      <w:r w:rsidRPr="003E168D">
        <w:t>şi</w:t>
      </w:r>
      <w:proofErr w:type="spellEnd"/>
      <w:r w:rsidRPr="003E168D">
        <w:t xml:space="preserve"> persoanelor singure  cu venituri reduse (care au media veniturilor </w:t>
      </w:r>
      <w:proofErr w:type="spellStart"/>
      <w:r w:rsidRPr="003E168D">
        <w:t>băneşti</w:t>
      </w:r>
      <w:proofErr w:type="spellEnd"/>
      <w:r w:rsidRPr="003E168D">
        <w:t xml:space="preserve"> nete lunare sub salariul minim brut pe </w:t>
      </w:r>
      <w:proofErr w:type="spellStart"/>
      <w:r w:rsidRPr="003E168D">
        <w:t>ţară</w:t>
      </w:r>
      <w:proofErr w:type="spellEnd"/>
      <w:r w:rsidRPr="003E168D">
        <w:t xml:space="preserve"> garantat la plată pe membru de familie) pentru plata cheltuielilor de </w:t>
      </w:r>
      <w:proofErr w:type="spellStart"/>
      <w:r w:rsidRPr="003E168D">
        <w:t>branşare</w:t>
      </w:r>
      <w:proofErr w:type="spellEnd"/>
      <w:r w:rsidRPr="003E168D">
        <w:t xml:space="preserve">/racordare la sistemul public de alimentare cu apă </w:t>
      </w:r>
      <w:proofErr w:type="spellStart"/>
      <w:r w:rsidRPr="003E168D">
        <w:t>şi</w:t>
      </w:r>
      <w:proofErr w:type="spellEnd"/>
      <w:r w:rsidRPr="003E168D">
        <w:t xml:space="preserve"> de canalizare. </w:t>
      </w:r>
    </w:p>
    <w:p w14:paraId="76848C00" w14:textId="77777777" w:rsidR="0097459C" w:rsidRPr="003E168D" w:rsidRDefault="000E4824" w:rsidP="00C0359C">
      <w:pPr>
        <w:widowControl w:val="0"/>
        <w:tabs>
          <w:tab w:val="left" w:pos="360"/>
        </w:tabs>
        <w:autoSpaceDE w:val="0"/>
        <w:autoSpaceDN w:val="0"/>
        <w:spacing w:before="100" w:beforeAutospacing="1" w:after="100" w:afterAutospacing="1"/>
        <w:ind w:right="96"/>
        <w:jc w:val="both"/>
      </w:pPr>
      <w:r w:rsidRPr="003E168D">
        <w:t>Investiția va fi gestionată de către AFM printr-un program de lucrări de branșare / racordare a gospodăriilor vulnerabile la rețelele existente.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913"/>
        <w:gridCol w:w="1160"/>
        <w:gridCol w:w="4314"/>
      </w:tblGrid>
      <w:tr w:rsidR="0097459C" w:rsidRPr="003E168D" w14:paraId="6DAED333" w14:textId="77777777" w:rsidTr="00C0359C">
        <w:tc>
          <w:tcPr>
            <w:tcW w:w="1817" w:type="pct"/>
            <w:shd w:val="clear" w:color="auto" w:fill="A6A6A6" w:themeFill="background1" w:themeFillShade="A6"/>
          </w:tcPr>
          <w:p w14:paraId="55FBD229" w14:textId="77777777" w:rsidR="0097459C" w:rsidRPr="003E168D" w:rsidRDefault="0097459C" w:rsidP="00C0359C">
            <w:pPr>
              <w:spacing w:before="100" w:beforeAutospacing="1" w:after="100" w:afterAutospacing="1"/>
              <w:jc w:val="center"/>
              <w:rPr>
                <w:b/>
              </w:rPr>
            </w:pPr>
            <w:r w:rsidRPr="003E168D">
              <w:rPr>
                <w:b/>
              </w:rPr>
              <w:t>Vă rugăm să indicați care dintre obiectivele de mediu de mai jos necesită o evaluare de fond DNSH a măsurii</w:t>
            </w:r>
          </w:p>
        </w:tc>
        <w:tc>
          <w:tcPr>
            <w:tcW w:w="455" w:type="pct"/>
            <w:shd w:val="clear" w:color="auto" w:fill="A6A6A6" w:themeFill="background1" w:themeFillShade="A6"/>
          </w:tcPr>
          <w:p w14:paraId="38BA59F8" w14:textId="77777777" w:rsidR="0097459C" w:rsidRPr="003E168D" w:rsidRDefault="0097459C" w:rsidP="00C0359C">
            <w:pPr>
              <w:spacing w:before="100" w:beforeAutospacing="1" w:after="100" w:afterAutospacing="1"/>
              <w:jc w:val="center"/>
              <w:rPr>
                <w:b/>
              </w:rPr>
            </w:pPr>
            <w:r w:rsidRPr="003E168D">
              <w:rPr>
                <w:b/>
              </w:rPr>
              <w:t>Da</w:t>
            </w:r>
          </w:p>
        </w:tc>
        <w:tc>
          <w:tcPr>
            <w:tcW w:w="578" w:type="pct"/>
            <w:shd w:val="clear" w:color="auto" w:fill="A6A6A6" w:themeFill="background1" w:themeFillShade="A6"/>
          </w:tcPr>
          <w:p w14:paraId="601A4839" w14:textId="77777777" w:rsidR="0097459C" w:rsidRPr="003E168D" w:rsidRDefault="0097459C" w:rsidP="00C0359C">
            <w:pPr>
              <w:spacing w:before="100" w:beforeAutospacing="1" w:after="100" w:afterAutospacing="1"/>
              <w:jc w:val="center"/>
              <w:rPr>
                <w:b/>
              </w:rPr>
            </w:pPr>
            <w:r w:rsidRPr="003E168D">
              <w:rPr>
                <w:b/>
              </w:rPr>
              <w:t>Nu</w:t>
            </w:r>
          </w:p>
        </w:tc>
        <w:tc>
          <w:tcPr>
            <w:tcW w:w="2151" w:type="pct"/>
            <w:shd w:val="clear" w:color="auto" w:fill="A6A6A6" w:themeFill="background1" w:themeFillShade="A6"/>
          </w:tcPr>
          <w:p w14:paraId="6B519755" w14:textId="77777777" w:rsidR="0097459C" w:rsidRPr="003E168D" w:rsidRDefault="0097459C" w:rsidP="00C0359C">
            <w:pPr>
              <w:spacing w:before="100" w:beforeAutospacing="1" w:after="100" w:afterAutospacing="1"/>
              <w:jc w:val="center"/>
              <w:rPr>
                <w:b/>
              </w:rPr>
            </w:pPr>
            <w:r w:rsidRPr="003E168D">
              <w:rPr>
                <w:b/>
              </w:rPr>
              <w:t>Justificați</w:t>
            </w:r>
          </w:p>
          <w:p w14:paraId="342795E9" w14:textId="77777777" w:rsidR="0097459C" w:rsidRPr="003E168D" w:rsidRDefault="0097459C" w:rsidP="00C0359C">
            <w:pPr>
              <w:spacing w:before="100" w:beforeAutospacing="1" w:after="100" w:afterAutospacing="1"/>
              <w:jc w:val="center"/>
              <w:rPr>
                <w:b/>
              </w:rPr>
            </w:pPr>
            <w:r w:rsidRPr="003E168D">
              <w:rPr>
                <w:b/>
              </w:rPr>
              <w:t>dacă fost selectat „Nu”</w:t>
            </w:r>
          </w:p>
        </w:tc>
      </w:tr>
      <w:tr w:rsidR="0097459C" w:rsidRPr="003E168D" w14:paraId="5436541C" w14:textId="77777777" w:rsidTr="00821115">
        <w:tc>
          <w:tcPr>
            <w:tcW w:w="1817" w:type="pct"/>
            <w:shd w:val="clear" w:color="auto" w:fill="auto"/>
          </w:tcPr>
          <w:p w14:paraId="66E93746" w14:textId="77777777" w:rsidR="0097459C" w:rsidRPr="003E168D" w:rsidRDefault="0097459C" w:rsidP="00C0359C">
            <w:pPr>
              <w:spacing w:before="100" w:beforeAutospacing="1" w:after="100" w:afterAutospacing="1"/>
              <w:jc w:val="both"/>
            </w:pPr>
            <w:r w:rsidRPr="003E168D">
              <w:t>Atenuarea schimbărilor climatice</w:t>
            </w:r>
          </w:p>
        </w:tc>
        <w:tc>
          <w:tcPr>
            <w:tcW w:w="455" w:type="pct"/>
            <w:shd w:val="clear" w:color="auto" w:fill="auto"/>
          </w:tcPr>
          <w:p w14:paraId="1BFA5A10" w14:textId="77777777" w:rsidR="0097459C" w:rsidRPr="003E168D" w:rsidRDefault="0097459C" w:rsidP="00C0359C">
            <w:pPr>
              <w:spacing w:before="100" w:beforeAutospacing="1" w:after="100" w:afterAutospacing="1"/>
              <w:jc w:val="both"/>
            </w:pPr>
          </w:p>
        </w:tc>
        <w:tc>
          <w:tcPr>
            <w:tcW w:w="578" w:type="pct"/>
            <w:shd w:val="clear" w:color="auto" w:fill="auto"/>
          </w:tcPr>
          <w:p w14:paraId="6E5DE549" w14:textId="77777777" w:rsidR="0097459C" w:rsidRPr="003E168D" w:rsidRDefault="0097459C" w:rsidP="00C0359C">
            <w:pPr>
              <w:spacing w:before="100" w:beforeAutospacing="1" w:after="100" w:afterAutospacing="1"/>
              <w:jc w:val="center"/>
            </w:pPr>
            <w:r w:rsidRPr="003E168D">
              <w:t>NU</w:t>
            </w:r>
          </w:p>
        </w:tc>
        <w:tc>
          <w:tcPr>
            <w:tcW w:w="2151" w:type="pct"/>
            <w:shd w:val="clear" w:color="auto" w:fill="auto"/>
          </w:tcPr>
          <w:p w14:paraId="23321AAE" w14:textId="77777777" w:rsidR="0097459C" w:rsidRPr="003E168D" w:rsidRDefault="0097459C" w:rsidP="00C0359C">
            <w:pPr>
              <w:spacing w:before="100" w:beforeAutospacing="1" w:after="100" w:afterAutospacing="1"/>
              <w:jc w:val="both"/>
            </w:pPr>
            <w:r w:rsidRPr="003E168D">
              <w:t xml:space="preserve">Prin această intervenție se </w:t>
            </w:r>
            <w:r w:rsidR="004567F7" w:rsidRPr="003E168D">
              <w:t xml:space="preserve">vor </w:t>
            </w:r>
            <w:r w:rsidRPr="003E168D">
              <w:t>realiza rețele interioare în locuințe și conectarea la sistemele de alimentare cu apă și canalizare și/sau la Sisteme Individuale Adecvate. Investițiile propuse în cadrul acestei intervenții nu generează emisii semnificative de gaze cu efect de seră.</w:t>
            </w:r>
          </w:p>
        </w:tc>
      </w:tr>
      <w:tr w:rsidR="0097459C" w:rsidRPr="003E168D" w14:paraId="5F0357B3" w14:textId="77777777" w:rsidTr="00821115">
        <w:tc>
          <w:tcPr>
            <w:tcW w:w="1817" w:type="pct"/>
            <w:shd w:val="clear" w:color="auto" w:fill="auto"/>
          </w:tcPr>
          <w:p w14:paraId="43459A47" w14:textId="77777777" w:rsidR="0097459C" w:rsidRPr="003E168D" w:rsidRDefault="0097459C" w:rsidP="00C0359C">
            <w:pPr>
              <w:spacing w:before="100" w:beforeAutospacing="1" w:after="100" w:afterAutospacing="1"/>
              <w:jc w:val="both"/>
            </w:pPr>
            <w:r w:rsidRPr="003E168D">
              <w:t>Adaptarea la schimbările climatice</w:t>
            </w:r>
          </w:p>
        </w:tc>
        <w:tc>
          <w:tcPr>
            <w:tcW w:w="455" w:type="pct"/>
            <w:shd w:val="clear" w:color="auto" w:fill="auto"/>
          </w:tcPr>
          <w:p w14:paraId="603C630B" w14:textId="77777777" w:rsidR="0097459C" w:rsidRPr="003E168D" w:rsidRDefault="0097459C" w:rsidP="00C0359C">
            <w:pPr>
              <w:spacing w:before="100" w:beforeAutospacing="1" w:after="100" w:afterAutospacing="1"/>
              <w:jc w:val="both"/>
            </w:pPr>
          </w:p>
        </w:tc>
        <w:tc>
          <w:tcPr>
            <w:tcW w:w="578" w:type="pct"/>
            <w:shd w:val="clear" w:color="auto" w:fill="auto"/>
          </w:tcPr>
          <w:p w14:paraId="07B08141" w14:textId="77777777" w:rsidR="0097459C" w:rsidRPr="003E168D" w:rsidRDefault="0097459C" w:rsidP="00C0359C">
            <w:pPr>
              <w:spacing w:before="100" w:beforeAutospacing="1" w:after="100" w:afterAutospacing="1"/>
              <w:jc w:val="center"/>
            </w:pPr>
            <w:r w:rsidRPr="003E168D">
              <w:t>NU</w:t>
            </w:r>
          </w:p>
        </w:tc>
        <w:tc>
          <w:tcPr>
            <w:tcW w:w="2151" w:type="pct"/>
            <w:shd w:val="clear" w:color="auto" w:fill="auto"/>
          </w:tcPr>
          <w:p w14:paraId="195B4F71" w14:textId="77777777" w:rsidR="0097459C" w:rsidRPr="003E168D" w:rsidRDefault="0097459C" w:rsidP="00C0359C">
            <w:pPr>
              <w:spacing w:before="100" w:beforeAutospacing="1" w:after="100" w:afterAutospacing="1"/>
              <w:jc w:val="both"/>
            </w:pPr>
            <w:r w:rsidRPr="003E168D">
              <w:t xml:space="preserve">Investițiile propuse nu prejudiciază </w:t>
            </w:r>
            <w:proofErr w:type="spellStart"/>
            <w:r w:rsidRPr="003E168D">
              <w:t>adapatarea</w:t>
            </w:r>
            <w:proofErr w:type="spellEnd"/>
            <w:r w:rsidRPr="003E168D">
              <w:t xml:space="preserve"> la schimbările climatice, Dimpotrivă acestea contribuie la acțiunile de </w:t>
            </w:r>
            <w:proofErr w:type="spellStart"/>
            <w:r w:rsidRPr="003E168D">
              <w:t>adapatare</w:t>
            </w:r>
            <w:proofErr w:type="spellEnd"/>
            <w:r w:rsidRPr="003E168D">
              <w:t xml:space="preserve"> prin asigurarea alimentării cu apă sigură a populației, și reducerea poluării apelor subterane prin eliminarea sistemelor existente .</w:t>
            </w:r>
          </w:p>
        </w:tc>
      </w:tr>
      <w:tr w:rsidR="0097459C" w:rsidRPr="003E168D" w14:paraId="6298DB45" w14:textId="77777777" w:rsidTr="00821115">
        <w:tc>
          <w:tcPr>
            <w:tcW w:w="1817" w:type="pct"/>
            <w:shd w:val="clear" w:color="auto" w:fill="auto"/>
          </w:tcPr>
          <w:p w14:paraId="1E4849F7" w14:textId="77777777" w:rsidR="0097459C" w:rsidRPr="003E168D" w:rsidRDefault="0097459C" w:rsidP="00C0359C">
            <w:pPr>
              <w:spacing w:before="100" w:beforeAutospacing="1" w:after="100" w:afterAutospacing="1"/>
              <w:jc w:val="both"/>
            </w:pPr>
            <w:r w:rsidRPr="003E168D">
              <w:t>Utilizarea durabilă și protecția resurselor de apă și marine</w:t>
            </w:r>
          </w:p>
        </w:tc>
        <w:tc>
          <w:tcPr>
            <w:tcW w:w="455" w:type="pct"/>
            <w:shd w:val="clear" w:color="auto" w:fill="auto"/>
          </w:tcPr>
          <w:p w14:paraId="564A5DB3" w14:textId="77777777" w:rsidR="0097459C" w:rsidRPr="003E168D" w:rsidRDefault="0097459C" w:rsidP="00C0359C">
            <w:pPr>
              <w:spacing w:before="100" w:beforeAutospacing="1" w:after="100" w:afterAutospacing="1"/>
              <w:jc w:val="both"/>
            </w:pPr>
          </w:p>
        </w:tc>
        <w:tc>
          <w:tcPr>
            <w:tcW w:w="578" w:type="pct"/>
            <w:shd w:val="clear" w:color="auto" w:fill="auto"/>
          </w:tcPr>
          <w:p w14:paraId="7DF9751D" w14:textId="77777777" w:rsidR="0097459C" w:rsidRPr="003E168D" w:rsidRDefault="0097459C" w:rsidP="00C0359C">
            <w:pPr>
              <w:spacing w:before="100" w:beforeAutospacing="1" w:after="100" w:afterAutospacing="1"/>
              <w:jc w:val="center"/>
            </w:pPr>
            <w:r w:rsidRPr="003E168D">
              <w:t>NU</w:t>
            </w:r>
          </w:p>
        </w:tc>
        <w:tc>
          <w:tcPr>
            <w:tcW w:w="2151" w:type="pct"/>
            <w:shd w:val="clear" w:color="auto" w:fill="auto"/>
          </w:tcPr>
          <w:p w14:paraId="660ED89D" w14:textId="77777777" w:rsidR="0097459C" w:rsidRPr="003E168D" w:rsidRDefault="0097459C" w:rsidP="00C0359C">
            <w:pPr>
              <w:spacing w:before="100" w:beforeAutospacing="1" w:after="100" w:afterAutospacing="1"/>
              <w:jc w:val="both"/>
            </w:pPr>
            <w:r w:rsidRPr="003E168D">
              <w:t xml:space="preserve">Prin realizarea dotărilor necesare conectării la infrastructura de colectare și epurare a apelor uzate sunt protejate apele de suprafață și subterane </w:t>
            </w:r>
          </w:p>
        </w:tc>
      </w:tr>
      <w:tr w:rsidR="0097459C" w:rsidRPr="003E168D" w14:paraId="39299963" w14:textId="77777777" w:rsidTr="00821115">
        <w:tc>
          <w:tcPr>
            <w:tcW w:w="1817" w:type="pct"/>
            <w:shd w:val="clear" w:color="auto" w:fill="auto"/>
          </w:tcPr>
          <w:p w14:paraId="1D20D6E9" w14:textId="77777777" w:rsidR="0097459C" w:rsidRPr="003E168D" w:rsidRDefault="0097459C" w:rsidP="00C0359C">
            <w:pPr>
              <w:spacing w:before="100" w:beforeAutospacing="1" w:after="100" w:afterAutospacing="1"/>
              <w:jc w:val="both"/>
            </w:pPr>
            <w:r w:rsidRPr="003E168D">
              <w:t>Economia circulară, inclusiv prevenirea și reciclarea deșeurilor</w:t>
            </w:r>
          </w:p>
        </w:tc>
        <w:tc>
          <w:tcPr>
            <w:tcW w:w="455" w:type="pct"/>
            <w:shd w:val="clear" w:color="auto" w:fill="auto"/>
          </w:tcPr>
          <w:p w14:paraId="0FE17141" w14:textId="77777777" w:rsidR="0097459C" w:rsidRPr="003E168D" w:rsidRDefault="0097459C" w:rsidP="00C0359C">
            <w:pPr>
              <w:spacing w:before="100" w:beforeAutospacing="1" w:after="100" w:afterAutospacing="1"/>
              <w:jc w:val="both"/>
            </w:pPr>
          </w:p>
        </w:tc>
        <w:tc>
          <w:tcPr>
            <w:tcW w:w="578" w:type="pct"/>
            <w:shd w:val="clear" w:color="auto" w:fill="auto"/>
          </w:tcPr>
          <w:p w14:paraId="56C27E76" w14:textId="77777777" w:rsidR="0097459C" w:rsidRPr="003E168D" w:rsidRDefault="0097459C" w:rsidP="00C0359C">
            <w:pPr>
              <w:spacing w:before="100" w:beforeAutospacing="1" w:after="100" w:afterAutospacing="1"/>
              <w:jc w:val="center"/>
            </w:pPr>
            <w:r w:rsidRPr="003E168D">
              <w:t>NU</w:t>
            </w:r>
          </w:p>
        </w:tc>
        <w:tc>
          <w:tcPr>
            <w:tcW w:w="2151" w:type="pct"/>
            <w:shd w:val="clear" w:color="auto" w:fill="auto"/>
          </w:tcPr>
          <w:p w14:paraId="7E7A6961" w14:textId="77777777" w:rsidR="0097459C" w:rsidRPr="003E168D" w:rsidRDefault="0097459C" w:rsidP="00C0359C">
            <w:pPr>
              <w:spacing w:before="100" w:beforeAutospacing="1" w:after="100" w:afterAutospacing="1"/>
              <w:jc w:val="both"/>
            </w:pPr>
            <w:r w:rsidRPr="003E168D">
              <w:t xml:space="preserve">Investițiile în dotarea gospodăriilor cu obiectele sanitare necesare si realizarea conectării la rețelele edilitare  nu afectează economia circulară </w:t>
            </w:r>
          </w:p>
        </w:tc>
      </w:tr>
      <w:tr w:rsidR="0097459C" w:rsidRPr="003E168D" w14:paraId="3BDDADA6" w14:textId="77777777" w:rsidTr="00821115">
        <w:tc>
          <w:tcPr>
            <w:tcW w:w="1817" w:type="pct"/>
            <w:shd w:val="clear" w:color="auto" w:fill="auto"/>
          </w:tcPr>
          <w:p w14:paraId="0BEE3B37" w14:textId="77777777" w:rsidR="0097459C" w:rsidRPr="003E168D" w:rsidRDefault="0097459C" w:rsidP="00C0359C">
            <w:pPr>
              <w:spacing w:before="100" w:beforeAutospacing="1" w:after="100" w:afterAutospacing="1"/>
              <w:jc w:val="both"/>
            </w:pPr>
            <w:r w:rsidRPr="003E168D">
              <w:lastRenderedPageBreak/>
              <w:t>Prevenirea și controlul poluării în aer, apă sau sol</w:t>
            </w:r>
          </w:p>
        </w:tc>
        <w:tc>
          <w:tcPr>
            <w:tcW w:w="455" w:type="pct"/>
            <w:shd w:val="clear" w:color="auto" w:fill="auto"/>
          </w:tcPr>
          <w:p w14:paraId="4D627510" w14:textId="77777777" w:rsidR="0097459C" w:rsidRPr="003E168D" w:rsidRDefault="0097459C" w:rsidP="00C0359C">
            <w:pPr>
              <w:spacing w:before="100" w:beforeAutospacing="1" w:after="100" w:afterAutospacing="1"/>
              <w:jc w:val="both"/>
            </w:pPr>
          </w:p>
        </w:tc>
        <w:tc>
          <w:tcPr>
            <w:tcW w:w="578" w:type="pct"/>
            <w:shd w:val="clear" w:color="auto" w:fill="auto"/>
          </w:tcPr>
          <w:p w14:paraId="5531B69C" w14:textId="77777777" w:rsidR="0097459C" w:rsidRPr="003E168D" w:rsidRDefault="0097459C" w:rsidP="00C0359C">
            <w:pPr>
              <w:spacing w:before="100" w:beforeAutospacing="1" w:after="100" w:afterAutospacing="1"/>
              <w:jc w:val="center"/>
            </w:pPr>
            <w:r w:rsidRPr="003E168D">
              <w:t>NU</w:t>
            </w:r>
          </w:p>
        </w:tc>
        <w:tc>
          <w:tcPr>
            <w:tcW w:w="2151" w:type="pct"/>
            <w:shd w:val="clear" w:color="auto" w:fill="auto"/>
          </w:tcPr>
          <w:p w14:paraId="6F3769AB" w14:textId="77777777" w:rsidR="0097459C" w:rsidRPr="003E168D" w:rsidRDefault="0097459C" w:rsidP="00C0359C">
            <w:pPr>
              <w:spacing w:before="100" w:beforeAutospacing="1" w:after="100" w:afterAutospacing="1"/>
              <w:jc w:val="both"/>
            </w:pPr>
            <w:r w:rsidRPr="003E168D">
              <w:t>Investițiile propuse nu conduc la creșterea semnificativă de poluanți în aer, apă sau sol.</w:t>
            </w:r>
          </w:p>
        </w:tc>
      </w:tr>
      <w:tr w:rsidR="0097459C" w:rsidRPr="003E168D" w14:paraId="37B6CF73" w14:textId="77777777" w:rsidTr="00821115">
        <w:tc>
          <w:tcPr>
            <w:tcW w:w="1817" w:type="pct"/>
            <w:shd w:val="clear" w:color="auto" w:fill="auto"/>
          </w:tcPr>
          <w:p w14:paraId="425B7BC4" w14:textId="77777777" w:rsidR="0097459C" w:rsidRPr="003E168D" w:rsidRDefault="0097459C" w:rsidP="00C0359C">
            <w:pPr>
              <w:spacing w:before="100" w:beforeAutospacing="1" w:after="100" w:afterAutospacing="1"/>
              <w:jc w:val="both"/>
            </w:pPr>
            <w:r w:rsidRPr="003E168D">
              <w:t>Protecția și restaurarea biodiversității și a ecosistemelor</w:t>
            </w:r>
          </w:p>
        </w:tc>
        <w:tc>
          <w:tcPr>
            <w:tcW w:w="455" w:type="pct"/>
            <w:shd w:val="clear" w:color="auto" w:fill="auto"/>
          </w:tcPr>
          <w:p w14:paraId="4AA7EC76" w14:textId="77777777" w:rsidR="0097459C" w:rsidRPr="003E168D" w:rsidRDefault="0097459C" w:rsidP="00C0359C">
            <w:pPr>
              <w:spacing w:before="100" w:beforeAutospacing="1" w:after="100" w:afterAutospacing="1"/>
              <w:jc w:val="both"/>
            </w:pPr>
          </w:p>
        </w:tc>
        <w:tc>
          <w:tcPr>
            <w:tcW w:w="578" w:type="pct"/>
            <w:shd w:val="clear" w:color="auto" w:fill="auto"/>
          </w:tcPr>
          <w:p w14:paraId="2727580A" w14:textId="77777777" w:rsidR="0097459C" w:rsidRPr="003E168D" w:rsidRDefault="0097459C" w:rsidP="00C0359C">
            <w:pPr>
              <w:spacing w:before="100" w:beforeAutospacing="1" w:after="100" w:afterAutospacing="1"/>
              <w:jc w:val="center"/>
            </w:pPr>
            <w:r w:rsidRPr="003E168D">
              <w:t>NU</w:t>
            </w:r>
          </w:p>
        </w:tc>
        <w:tc>
          <w:tcPr>
            <w:tcW w:w="2151" w:type="pct"/>
            <w:shd w:val="clear" w:color="auto" w:fill="auto"/>
          </w:tcPr>
          <w:p w14:paraId="2B694410" w14:textId="77777777" w:rsidR="0097459C" w:rsidRPr="003E168D" w:rsidRDefault="0097459C" w:rsidP="00C0359C">
            <w:pPr>
              <w:spacing w:before="100" w:beforeAutospacing="1" w:after="100" w:afterAutospacing="1"/>
              <w:jc w:val="both"/>
            </w:pPr>
            <w:r w:rsidRPr="003E168D">
              <w:t xml:space="preserve">Investițiile propuse au loc în intravilanul localităților neavând </w:t>
            </w:r>
            <w:proofErr w:type="spellStart"/>
            <w:r w:rsidRPr="003E168D">
              <w:t>legatură</w:t>
            </w:r>
            <w:proofErr w:type="spellEnd"/>
            <w:r w:rsidRPr="003E168D">
              <w:t xml:space="preserve"> direct cu biodiversitatea și ecosistemele. În plus, prin reducerea poluării contribuie la refacerea biodiversității.</w:t>
            </w:r>
          </w:p>
          <w:p w14:paraId="0064D7C8" w14:textId="77777777" w:rsidR="000E4824" w:rsidRPr="003E168D" w:rsidRDefault="000E4824" w:rsidP="00C0359C">
            <w:pPr>
              <w:spacing w:before="100" w:beforeAutospacing="1" w:after="100" w:afterAutospacing="1"/>
              <w:jc w:val="both"/>
            </w:pPr>
            <w:r w:rsidRPr="003E168D">
              <w:t>Toate investițiile propuse spre finanțare vor face obiectul evaluărilor de mediu, conform legislației aplicabile.</w:t>
            </w:r>
          </w:p>
        </w:tc>
      </w:tr>
    </w:tbl>
    <w:p w14:paraId="7B4146AB" w14:textId="77777777" w:rsidR="000E4824" w:rsidRPr="003E168D" w:rsidRDefault="00853673" w:rsidP="00C0359C">
      <w:pPr>
        <w:spacing w:before="100" w:beforeAutospacing="1" w:after="100" w:afterAutospacing="1"/>
      </w:pPr>
      <w:r>
        <w:pict w14:anchorId="6A992752">
          <v:rect id="_x0000_i1025" style="width:0;height:1.5pt" o:hralign="center" o:hrstd="t" o:hr="t" fillcolor="#a0a0a0" stroked="f"/>
        </w:pict>
      </w:r>
    </w:p>
    <w:p w14:paraId="1240F8D2" w14:textId="77777777" w:rsidR="000E4824" w:rsidRPr="003E168D" w:rsidRDefault="001063E0" w:rsidP="00C0359C">
      <w:pPr>
        <w:spacing w:before="100" w:beforeAutospacing="1" w:after="100" w:afterAutospacing="1"/>
        <w:jc w:val="both"/>
        <w:rPr>
          <w:rFonts w:eastAsia="Calibri"/>
        </w:rPr>
      </w:pPr>
      <w:r w:rsidRPr="003E168D">
        <w:rPr>
          <w:rFonts w:eastAsia="Calibri"/>
          <w:b/>
          <w:u w:val="single"/>
        </w:rPr>
        <w:t>Reforma 2</w:t>
      </w:r>
      <w:r w:rsidRPr="003E168D">
        <w:rPr>
          <w:rFonts w:eastAsia="Calibri"/>
        </w:rPr>
        <w:t xml:space="preserve"> – Reconfigurarea actualului mecanism economic al ANAR în vederea asigurării modernizării și întreținerii sistemului național de gospodărire a ape</w:t>
      </w:r>
      <w:r w:rsidR="00CA4E5B" w:rsidRPr="003E168D">
        <w:rPr>
          <w:rFonts w:eastAsia="Calibri"/>
        </w:rPr>
        <w:t xml:space="preserve">i, </w:t>
      </w:r>
      <w:r w:rsidRPr="003E168D">
        <w:rPr>
          <w:rFonts w:eastAsia="Calibri"/>
        </w:rPr>
        <w:t>precum și a implementării corespunzătoare a Directivei Cadru Apă și a Directivei inundații</w:t>
      </w:r>
    </w:p>
    <w:p w14:paraId="61965CF0" w14:textId="77777777" w:rsidR="000E4824" w:rsidRPr="003E168D" w:rsidRDefault="001063E0" w:rsidP="00C0359C">
      <w:pPr>
        <w:spacing w:before="100" w:beforeAutospacing="1" w:after="100" w:afterAutospacing="1"/>
        <w:jc w:val="both"/>
      </w:pPr>
      <w:r w:rsidRPr="003E168D">
        <w:t xml:space="preserve">În vederea asigurării modernizării și întreținerii sistemului național de gospodărire a apelului precum și a implementării corespunzătoare a Directivei Cadru Apă și a Directivei inundații, la nivelul ANAR trebuie asigurat un management cât mai eficient al costurilor. Astfel, este necesară reglementarea unui nou mecanism economic care să permită ANAR să </w:t>
      </w:r>
      <w:proofErr w:type="spellStart"/>
      <w:r w:rsidRPr="003E168D">
        <w:t>raspundă</w:t>
      </w:r>
      <w:proofErr w:type="spellEnd"/>
      <w:r w:rsidRPr="003E168D">
        <w:t xml:space="preserve"> în mod optim nevoilor consumatorilor inclusiv prin îmbunătățirea conexiunii dintre atribuții și structura de personal. </w:t>
      </w:r>
      <w:r w:rsidR="00501458" w:rsidRPr="003E168D">
        <w:t>Reglementarea unui nou mecanism economic va fi operaționalizată prin modificarea Legii Apelor nr. 107 / 1996.</w:t>
      </w:r>
    </w:p>
    <w:tbl>
      <w:tblPr>
        <w:tblW w:w="10065" w:type="dxa"/>
        <w:tblBorders>
          <w:insideH w:val="nil"/>
          <w:insideV w:val="nil"/>
        </w:tblBorders>
        <w:tblLayout w:type="fixed"/>
        <w:tblLook w:val="0600" w:firstRow="0" w:lastRow="0" w:firstColumn="0" w:lastColumn="0" w:noHBand="1" w:noVBand="1"/>
      </w:tblPr>
      <w:tblGrid>
        <w:gridCol w:w="2980"/>
        <w:gridCol w:w="546"/>
        <w:gridCol w:w="1190"/>
        <w:gridCol w:w="5349"/>
      </w:tblGrid>
      <w:tr w:rsidR="001063E0" w:rsidRPr="003E168D" w14:paraId="68AC7206" w14:textId="77777777" w:rsidTr="0075018A">
        <w:tc>
          <w:tcPr>
            <w:tcW w:w="298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hideMark/>
          </w:tcPr>
          <w:p w14:paraId="60785C6B" w14:textId="77777777" w:rsidR="001063E0" w:rsidRPr="003E168D" w:rsidRDefault="001063E0" w:rsidP="0075018A">
            <w:pPr>
              <w:spacing w:before="100" w:beforeAutospacing="1" w:after="100" w:afterAutospacing="1"/>
              <w:jc w:val="center"/>
              <w:rPr>
                <w:rFonts w:eastAsia="Calibri"/>
                <w:b/>
              </w:rPr>
            </w:pPr>
            <w:r w:rsidRPr="003E168D">
              <w:rPr>
                <w:rFonts w:eastAsia="Calibri"/>
                <w:b/>
              </w:rPr>
              <w:t>Indicați care dintre obiectivele de mediu de mai jos necesită o evaluare de fond DNSH a măsurii</w:t>
            </w:r>
          </w:p>
        </w:tc>
        <w:tc>
          <w:tcPr>
            <w:tcW w:w="546"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hideMark/>
          </w:tcPr>
          <w:p w14:paraId="047E7108" w14:textId="77777777" w:rsidR="001063E0" w:rsidRPr="003E168D" w:rsidRDefault="001063E0" w:rsidP="0075018A">
            <w:pPr>
              <w:spacing w:before="100" w:beforeAutospacing="1" w:after="100" w:afterAutospacing="1"/>
              <w:jc w:val="center"/>
              <w:rPr>
                <w:rFonts w:eastAsia="Calibri"/>
                <w:b/>
              </w:rPr>
            </w:pPr>
            <w:r w:rsidRPr="003E168D">
              <w:rPr>
                <w:rFonts w:eastAsia="Calibri"/>
                <w:b/>
              </w:rPr>
              <w:t>Da</w:t>
            </w:r>
          </w:p>
        </w:tc>
        <w:tc>
          <w:tcPr>
            <w:tcW w:w="1190"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hideMark/>
          </w:tcPr>
          <w:p w14:paraId="01C2F290" w14:textId="77777777" w:rsidR="001063E0" w:rsidRPr="003E168D" w:rsidRDefault="001063E0" w:rsidP="0075018A">
            <w:pPr>
              <w:spacing w:before="100" w:beforeAutospacing="1" w:after="100" w:afterAutospacing="1"/>
              <w:jc w:val="center"/>
              <w:rPr>
                <w:rFonts w:eastAsia="Calibri"/>
                <w:b/>
              </w:rPr>
            </w:pPr>
            <w:r w:rsidRPr="003E168D">
              <w:rPr>
                <w:rFonts w:eastAsia="Calibri"/>
                <w:b/>
              </w:rPr>
              <w:t>Nu</w:t>
            </w:r>
          </w:p>
        </w:tc>
        <w:tc>
          <w:tcPr>
            <w:tcW w:w="5349"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hideMark/>
          </w:tcPr>
          <w:p w14:paraId="2EE029B3" w14:textId="77777777" w:rsidR="001063E0" w:rsidRPr="003E168D" w:rsidRDefault="001063E0" w:rsidP="0075018A">
            <w:pPr>
              <w:spacing w:before="100" w:beforeAutospacing="1" w:after="100" w:afterAutospacing="1"/>
              <w:jc w:val="center"/>
              <w:rPr>
                <w:rFonts w:eastAsia="Calibri"/>
                <w:b/>
              </w:rPr>
            </w:pPr>
            <w:r w:rsidRPr="003E168D">
              <w:rPr>
                <w:rFonts w:eastAsia="Calibri"/>
                <w:b/>
              </w:rPr>
              <w:t>Justificare în cazul selectării răspunsului „Nu”</w:t>
            </w:r>
          </w:p>
        </w:tc>
      </w:tr>
      <w:tr w:rsidR="00FC4B0C" w:rsidRPr="003E168D" w14:paraId="443F3A93" w14:textId="77777777" w:rsidTr="00FC4B0C">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3A9F314A" w14:textId="77777777" w:rsidR="00FC4B0C" w:rsidRPr="003E168D" w:rsidRDefault="00FC4B0C" w:rsidP="00FC4B0C">
            <w:pPr>
              <w:spacing w:before="100" w:beforeAutospacing="1" w:after="100" w:afterAutospacing="1"/>
              <w:jc w:val="both"/>
              <w:rPr>
                <w:rFonts w:eastAsia="Calibri"/>
              </w:rPr>
            </w:pPr>
            <w:r w:rsidRPr="003E168D">
              <w:rPr>
                <w:rFonts w:eastAsia="Calibri"/>
              </w:rPr>
              <w:t xml:space="preserve">Atenuarea schimbărilor climatice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hideMark/>
          </w:tcPr>
          <w:p w14:paraId="0832A6F3" w14:textId="77777777" w:rsidR="00FC4B0C" w:rsidRPr="003E168D" w:rsidRDefault="00FC4B0C" w:rsidP="00FC4B0C">
            <w:pPr>
              <w:spacing w:before="100" w:beforeAutospacing="1" w:after="100" w:afterAutospacing="1"/>
              <w:jc w:val="center"/>
              <w:rPr>
                <w:rFonts w:eastAsia="Calibri"/>
              </w:rPr>
            </w:pPr>
            <w:r w:rsidRPr="003E168D">
              <w:rPr>
                <w:rFonts w:eastAsia="Calibri"/>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hideMark/>
          </w:tcPr>
          <w:p w14:paraId="1A3B5B32" w14:textId="77777777" w:rsidR="00FC4B0C" w:rsidRPr="003E168D" w:rsidRDefault="00FC4B0C" w:rsidP="00FC4B0C">
            <w:pPr>
              <w:spacing w:before="100" w:beforeAutospacing="1" w:after="100" w:afterAutospacing="1"/>
              <w:jc w:val="center"/>
              <w:rPr>
                <w:rFonts w:eastAsia="Calibri"/>
              </w:rPr>
            </w:pPr>
            <w:r w:rsidRPr="003E168D">
              <w:rPr>
                <w:rFonts w:eastAsia="Calibri"/>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7226595D" w14:textId="58934C81" w:rsidR="00FC4B0C" w:rsidRPr="003E168D" w:rsidRDefault="00FC4B0C" w:rsidP="00FC4B0C">
            <w:pPr>
              <w:spacing w:after="100" w:afterAutospacing="1"/>
              <w:jc w:val="both"/>
              <w:rPr>
                <w:rFonts w:eastAsia="Calibri"/>
                <w:highlight w:val="yellow"/>
              </w:rPr>
            </w:pPr>
            <w:r w:rsidRPr="003E168D">
              <w:rPr>
                <w:noProof/>
              </w:rPr>
              <w:t xml:space="preserve">Activitatea care beneficiaza de sprijin in temeiul măsurii are un impact previzibil nesemnificativ asupra acestui obiectiv de mediu. Scopul măsurii consta în realizarea unor analize, studii și rapoarte pentru definirea noului mecanism economic pentru un management sustenabil al resurselor de apă </w:t>
            </w:r>
            <w:r w:rsidRPr="003E168D">
              <w:t>al ANAR</w:t>
            </w:r>
            <w:r w:rsidRPr="003E168D">
              <w:rPr>
                <w:noProof/>
              </w:rPr>
              <w:t>, în contextul intensificării impactului schimbărilor climatice, pentru</w:t>
            </w:r>
            <w:r w:rsidRPr="003E168D">
              <w:t xml:space="preserve"> asigurarea de resurse suficiente de apă brută pentru alimentarea cu apă a populației; supervizarea conformării la nivelul indicatorilor de calitate și al prevenirii riscurilor de poluare difuză </w:t>
            </w:r>
          </w:p>
        </w:tc>
      </w:tr>
      <w:tr w:rsidR="00FC4B0C" w:rsidRPr="003E168D" w14:paraId="3B6804D9" w14:textId="77777777" w:rsidTr="00FC4B0C">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8B6E18F" w14:textId="77777777" w:rsidR="00FC4B0C" w:rsidRPr="003E168D" w:rsidRDefault="00FC4B0C" w:rsidP="00FC4B0C">
            <w:pPr>
              <w:spacing w:before="100" w:beforeAutospacing="1" w:after="100" w:afterAutospacing="1"/>
              <w:jc w:val="both"/>
              <w:rPr>
                <w:rFonts w:eastAsia="Calibri"/>
              </w:rPr>
            </w:pPr>
            <w:r w:rsidRPr="003E168D">
              <w:rPr>
                <w:rFonts w:eastAsia="Calibri"/>
              </w:rPr>
              <w:t xml:space="preserve">Adaptarea la schimbările climatice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hideMark/>
          </w:tcPr>
          <w:p w14:paraId="2AF801B8" w14:textId="77777777" w:rsidR="00FC4B0C" w:rsidRPr="003E168D" w:rsidRDefault="00FC4B0C" w:rsidP="00FC4B0C">
            <w:pPr>
              <w:spacing w:before="100" w:beforeAutospacing="1" w:after="100" w:afterAutospacing="1"/>
              <w:jc w:val="center"/>
              <w:rPr>
                <w:rFonts w:eastAsia="Calibri"/>
              </w:rPr>
            </w:pPr>
            <w:r w:rsidRPr="003E168D">
              <w:rPr>
                <w:rFonts w:eastAsia="Calibri"/>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hideMark/>
          </w:tcPr>
          <w:p w14:paraId="0766B05C" w14:textId="77777777" w:rsidR="00FC4B0C" w:rsidRPr="003E168D" w:rsidRDefault="00FC4B0C" w:rsidP="00FC4B0C">
            <w:pPr>
              <w:spacing w:before="100" w:beforeAutospacing="1" w:after="100" w:afterAutospacing="1"/>
              <w:jc w:val="center"/>
              <w:rPr>
                <w:rFonts w:eastAsia="Calibri"/>
              </w:rPr>
            </w:pPr>
            <w:r w:rsidRPr="003E168D">
              <w:rPr>
                <w:rFonts w:eastAsia="Calibri"/>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25EADB0A" w14:textId="77777777" w:rsidR="00FC4B0C" w:rsidRPr="003E168D" w:rsidRDefault="00FC4B0C" w:rsidP="00FC4B0C">
            <w:pPr>
              <w:spacing w:after="100" w:afterAutospacing="1"/>
              <w:jc w:val="both"/>
            </w:pPr>
            <w:r w:rsidRPr="003E168D">
              <w:rPr>
                <w:noProof/>
              </w:rPr>
              <w:t xml:space="preserve">Activitatea care beneficiaza de sprijin in temeiul măsurii are un impact previzibil nesemnificativ asupra acestui obiectiv de mediu. </w:t>
            </w:r>
            <w:r w:rsidRPr="003E168D">
              <w:t xml:space="preserve">Conform Raportului Băncii </w:t>
            </w:r>
            <w:r w:rsidRPr="003E168D">
              <w:lastRenderedPageBreak/>
              <w:t xml:space="preserve">Mondiale - </w:t>
            </w:r>
            <w:r w:rsidRPr="003E168D">
              <w:rPr>
                <w:i/>
                <w:iCs/>
              </w:rPr>
              <w:t>Raportul de Diagnosticare a Managementului Apei din România - Tranziția la conformitatea, incluziunea și securitatea apei din UE</w:t>
            </w:r>
            <w:r w:rsidRPr="003E168D">
              <w:t xml:space="preserve"> se preconizează că schimbările climatice vor avea un impact major asupra administrării resurselor de apă din România. Dintre țările din bazinul Dunării, România este de așteptat să fie cea mai afectată de schimbările climatice în general, care sunt </w:t>
            </w:r>
            <w:proofErr w:type="spellStart"/>
            <w:r w:rsidRPr="003E168D">
              <w:t>intr</w:t>
            </w:r>
            <w:proofErr w:type="spellEnd"/>
            <w:r w:rsidRPr="003E168D">
              <w:t>-un trend de creștere semnificativ în ceea ce privește frecvența și întinderea inundațiilor și secetei.</w:t>
            </w:r>
          </w:p>
          <w:p w14:paraId="3DE1D0DF" w14:textId="77777777" w:rsidR="00FC4B0C" w:rsidRPr="003E168D" w:rsidRDefault="00FC4B0C" w:rsidP="00FC4B0C">
            <w:pPr>
              <w:spacing w:after="100" w:afterAutospacing="1"/>
              <w:jc w:val="both"/>
            </w:pPr>
            <w:r w:rsidRPr="003E168D">
              <w:t xml:space="preserve">Administrația Națională „Apele Române” întâmpină o serie de dificultăți financiare - inclusiv venituri insuficiente din contribuțiile pentru utilizarea resurselor de apă – ceea ce împiedică mentenanța corectă a lucrărilor hidrotehnice. </w:t>
            </w:r>
          </w:p>
          <w:p w14:paraId="5D3AFF7B" w14:textId="1B16C45E" w:rsidR="00FC4B0C" w:rsidRPr="003E168D" w:rsidRDefault="00FC4B0C" w:rsidP="00FC4B0C">
            <w:pPr>
              <w:spacing w:after="100" w:afterAutospacing="1"/>
              <w:jc w:val="both"/>
              <w:rPr>
                <w:rFonts w:eastAsia="Calibri"/>
                <w:highlight w:val="yellow"/>
              </w:rPr>
            </w:pPr>
            <w:r w:rsidRPr="003E168D">
              <w:t xml:space="preserve">O nouă abordare în sensul bunei guvernări pentru dezvoltare durabilă este necesară pentru România, în confruntarea cu </w:t>
            </w:r>
            <w:proofErr w:type="spellStart"/>
            <w:r w:rsidRPr="003E168D">
              <w:t>provocarile</w:t>
            </w:r>
            <w:proofErr w:type="spellEnd"/>
            <w:r w:rsidRPr="003E168D">
              <w:t xml:space="preserve"> de mediu și efectele economice în lanț, în relația cu sectorul public cât și cu cel privat.</w:t>
            </w:r>
          </w:p>
        </w:tc>
      </w:tr>
      <w:tr w:rsidR="00FC4B0C" w:rsidRPr="003E168D" w14:paraId="30EF1575" w14:textId="77777777" w:rsidTr="00FC4B0C">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08ED9A4" w14:textId="77777777" w:rsidR="00FC4B0C" w:rsidRPr="003E168D" w:rsidRDefault="00FC4B0C" w:rsidP="00FC4B0C">
            <w:pPr>
              <w:spacing w:before="100" w:beforeAutospacing="1" w:after="100" w:afterAutospacing="1"/>
              <w:jc w:val="both"/>
              <w:rPr>
                <w:rFonts w:eastAsia="Calibri"/>
              </w:rPr>
            </w:pPr>
            <w:r w:rsidRPr="003E168D">
              <w:rPr>
                <w:rFonts w:eastAsia="Calibri"/>
              </w:rPr>
              <w:lastRenderedPageBreak/>
              <w:t>Utilizarea durabilă și protejarea resurselor de apă și a celor marine</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hideMark/>
          </w:tcPr>
          <w:p w14:paraId="23403622" w14:textId="77777777" w:rsidR="00FC4B0C" w:rsidRPr="003E168D" w:rsidRDefault="00FC4B0C" w:rsidP="00FC4B0C">
            <w:pPr>
              <w:spacing w:before="100" w:beforeAutospacing="1" w:after="100" w:afterAutospacing="1"/>
              <w:jc w:val="center"/>
              <w:rPr>
                <w:rFonts w:eastAsia="Calibri"/>
              </w:rPr>
            </w:pPr>
            <w:r w:rsidRPr="003E168D">
              <w:rPr>
                <w:rFonts w:eastAsia="Calibri"/>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hideMark/>
          </w:tcPr>
          <w:p w14:paraId="716969C0" w14:textId="77777777" w:rsidR="00FC4B0C" w:rsidRPr="003E168D" w:rsidRDefault="00FC4B0C" w:rsidP="00FC4B0C">
            <w:pPr>
              <w:spacing w:before="100" w:beforeAutospacing="1" w:after="100" w:afterAutospacing="1"/>
              <w:jc w:val="center"/>
              <w:rPr>
                <w:rFonts w:eastAsia="Calibri"/>
              </w:rPr>
            </w:pPr>
            <w:r w:rsidRPr="003E168D">
              <w:rPr>
                <w:rFonts w:eastAsia="Calibri"/>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53781D51" w14:textId="77777777" w:rsidR="00FC4B0C" w:rsidRPr="003E168D" w:rsidRDefault="00FC4B0C" w:rsidP="00FC4B0C">
            <w:pPr>
              <w:spacing w:after="100" w:afterAutospacing="1"/>
              <w:jc w:val="both"/>
            </w:pPr>
            <w:r w:rsidRPr="003E168D">
              <w:rPr>
                <w:noProof/>
              </w:rPr>
              <w:t>Activitatea care beneficiaza de sprijin in temeiul măsurii are un impact previzibil nesemnificativ asupra acestui obiectiv de mediu. Scopul măsurii consta in dezvoltarea unui mecanism economic eficient care sa permita  adaptarea la</w:t>
            </w:r>
            <w:r w:rsidRPr="003E168D">
              <w:t xml:space="preserve"> </w:t>
            </w:r>
            <w:proofErr w:type="spellStart"/>
            <w:r w:rsidRPr="003E168D">
              <w:t>cerintele</w:t>
            </w:r>
            <w:proofErr w:type="spellEnd"/>
            <w:r w:rsidRPr="003E168D">
              <w:t xml:space="preserve"> Directivelor Europene, în special asigurarea obiectivelor de mediu în conformitate cu prevederile Directivei Cadru Apa, respectând principiul accesului egal al tuturor utilizatorilor la resursa de apă, Schimbările climatice vizează  </w:t>
            </w:r>
            <w:proofErr w:type="spellStart"/>
            <w:r w:rsidRPr="003E168D">
              <w:t>atat</w:t>
            </w:r>
            <w:proofErr w:type="spellEnd"/>
            <w:r w:rsidRPr="003E168D">
              <w:t xml:space="preserve"> disponibilitatea resursei de apă - cantitatea dar si calitatea acesteia.</w:t>
            </w:r>
          </w:p>
          <w:p w14:paraId="42099E18" w14:textId="77777777" w:rsidR="00FC4B0C" w:rsidRPr="003E168D" w:rsidRDefault="00FC4B0C" w:rsidP="00FC4B0C">
            <w:pPr>
              <w:spacing w:after="100" w:afterAutospacing="1"/>
              <w:jc w:val="both"/>
            </w:pPr>
            <w:r w:rsidRPr="003E168D">
              <w:t xml:space="preserve">Conform datelor ANAR, analiza </w:t>
            </w:r>
            <w:proofErr w:type="spellStart"/>
            <w:r w:rsidRPr="003E168D">
              <w:t>poluarii</w:t>
            </w:r>
            <w:proofErr w:type="spellEnd"/>
            <w:r w:rsidRPr="003E168D">
              <w:t xml:space="preserve"> cu nitrați arata ca în perioada 2016–2019, 13% din stațiile de monitorizare a apelor subterane indicau depășiri ale pragului de 50 mg NO3/l, iar în 41 % din apele de suprafață se manifestă fenomenul de </w:t>
            </w:r>
            <w:proofErr w:type="spellStart"/>
            <w:r w:rsidRPr="003E168D">
              <w:t>eutrofizare</w:t>
            </w:r>
            <w:proofErr w:type="spellEnd"/>
            <w:r w:rsidRPr="003E168D">
              <w:t>.</w:t>
            </w:r>
          </w:p>
          <w:p w14:paraId="0602C741" w14:textId="77777777" w:rsidR="00FC4B0C" w:rsidRPr="003E168D" w:rsidRDefault="00FC4B0C" w:rsidP="00FC4B0C">
            <w:pPr>
              <w:spacing w:after="100" w:afterAutospacing="1"/>
              <w:jc w:val="both"/>
            </w:pPr>
            <w:r w:rsidRPr="003E168D">
              <w:t xml:space="preserve">Problema: Slaba capacitate </w:t>
            </w:r>
            <w:proofErr w:type="spellStart"/>
            <w:r w:rsidRPr="003E168D">
              <w:t>naţională</w:t>
            </w:r>
            <w:proofErr w:type="spellEnd"/>
            <w:r w:rsidRPr="003E168D">
              <w:t xml:space="preserve"> de a răspunde provocărilor determinate de poluarea corpurilor de apă, a solului și aerului cu substanțe și compuși proveniți din surse agricole</w:t>
            </w:r>
          </w:p>
          <w:p w14:paraId="0D20732C" w14:textId="33A2B57F" w:rsidR="00FC4B0C" w:rsidRPr="003E168D" w:rsidRDefault="00FC4B0C" w:rsidP="00FC4B0C">
            <w:pPr>
              <w:spacing w:after="100" w:afterAutospacing="1"/>
              <w:jc w:val="both"/>
              <w:rPr>
                <w:rFonts w:eastAsia="Calibri"/>
                <w:highlight w:val="yellow"/>
              </w:rPr>
            </w:pPr>
            <w:r w:rsidRPr="003E168D">
              <w:lastRenderedPageBreak/>
              <w:t xml:space="preserve">Un mecanism economic eficient  va permite exploatarea in </w:t>
            </w:r>
            <w:proofErr w:type="spellStart"/>
            <w:r w:rsidRPr="003E168D">
              <w:t>conditii</w:t>
            </w:r>
            <w:proofErr w:type="spellEnd"/>
            <w:r w:rsidRPr="003E168D">
              <w:t xml:space="preserve"> de </w:t>
            </w:r>
            <w:proofErr w:type="spellStart"/>
            <w:r w:rsidRPr="003E168D">
              <w:t>siguranta</w:t>
            </w:r>
            <w:proofErr w:type="spellEnd"/>
            <w:r w:rsidRPr="003E168D">
              <w:t xml:space="preserve"> a sistemului de </w:t>
            </w:r>
            <w:proofErr w:type="spellStart"/>
            <w:r w:rsidRPr="003E168D">
              <w:t>gospodarire</w:t>
            </w:r>
            <w:proofErr w:type="spellEnd"/>
            <w:r w:rsidRPr="003E168D">
              <w:t xml:space="preserve"> a apei. </w:t>
            </w:r>
          </w:p>
        </w:tc>
      </w:tr>
      <w:tr w:rsidR="00FC4B0C" w:rsidRPr="003E168D" w14:paraId="0E6D2882" w14:textId="77777777" w:rsidTr="00FC4B0C">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F17055D" w14:textId="77777777" w:rsidR="00FC4B0C" w:rsidRPr="003E168D" w:rsidRDefault="00FC4B0C" w:rsidP="00FC4B0C">
            <w:pPr>
              <w:spacing w:before="100" w:beforeAutospacing="1" w:after="100" w:afterAutospacing="1"/>
              <w:jc w:val="both"/>
              <w:rPr>
                <w:rFonts w:eastAsia="Calibri"/>
              </w:rPr>
            </w:pPr>
            <w:r w:rsidRPr="003E168D">
              <w:rPr>
                <w:rFonts w:eastAsia="Calibri"/>
              </w:rPr>
              <w:lastRenderedPageBreak/>
              <w:t xml:space="preserve">Economia circulară, inclusiv prevenirea și reciclarea deșeurilor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hideMark/>
          </w:tcPr>
          <w:p w14:paraId="1135B527" w14:textId="77777777" w:rsidR="00FC4B0C" w:rsidRPr="003E168D" w:rsidRDefault="00FC4B0C" w:rsidP="00FC4B0C">
            <w:pPr>
              <w:spacing w:before="100" w:beforeAutospacing="1" w:after="100" w:afterAutospacing="1"/>
              <w:jc w:val="center"/>
              <w:rPr>
                <w:rFonts w:eastAsia="Calibri"/>
              </w:rPr>
            </w:pPr>
            <w:r w:rsidRPr="003E168D">
              <w:rPr>
                <w:rFonts w:eastAsia="Calibri"/>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hideMark/>
          </w:tcPr>
          <w:p w14:paraId="54735004" w14:textId="77777777" w:rsidR="00FC4B0C" w:rsidRPr="003E168D" w:rsidRDefault="00FC4B0C" w:rsidP="00FC4B0C">
            <w:pPr>
              <w:spacing w:before="100" w:beforeAutospacing="1" w:after="100" w:afterAutospacing="1"/>
              <w:jc w:val="center"/>
              <w:rPr>
                <w:rFonts w:eastAsia="Calibri"/>
              </w:rPr>
            </w:pPr>
            <w:r w:rsidRPr="003E168D">
              <w:rPr>
                <w:rFonts w:eastAsia="Calibri"/>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66D181CB" w14:textId="04199B69" w:rsidR="00FC4B0C" w:rsidRPr="003E168D" w:rsidRDefault="00FC4B0C" w:rsidP="00FC4B0C">
            <w:pPr>
              <w:spacing w:after="100" w:afterAutospacing="1"/>
              <w:jc w:val="both"/>
              <w:textAlignment w:val="baseline"/>
              <w:rPr>
                <w:rFonts w:eastAsia="Calibri"/>
                <w:highlight w:val="yellow"/>
              </w:rPr>
            </w:pPr>
            <w:r w:rsidRPr="003E168D">
              <w:rPr>
                <w:noProof/>
                <w:color w:val="000000"/>
                <w:lang w:eastAsia="en-GB"/>
              </w:rPr>
              <w:t>Activitatea care beneficiaza de sprijin in temeiul măsurii are un impact previzibil nesemnificativ asupra acestui obiectiv de mediu. Măsura propusa va permite, prin asigurarea unui mecanism economic eficient si imbunatatirile legislative propuse pentru promovarea bunei guvernante a apei, vor avea in vedere si cresterea capacitatii institutionale pentru colaborarea public – privat. In plus managementul deseurilor transportate pe cursurile de apa in conditii de ape mari, reprezinta atat o problema de natura constientizarii populatiei, una de natura tehnica atunci cand deseurile plutitoare de plastic si materialul lemnos ajunge in acumulari sau au un impact transfrontier. Toate aceste activitati necesita alocari bugetare care greveaza intretinerea curenta a infrastructurii de gospodarirea apelor, asistenta tehnica fiind orientata si in propunerea de solutii catre AN Apele Romane atat sub forma de interactiune cu societatea civila cat si prin bugetarea corespunzatoare a solutiilor tehnice, cu posibilitatea reciclarii deseurilor prin colaborare cu societati private.</w:t>
            </w:r>
          </w:p>
        </w:tc>
      </w:tr>
      <w:tr w:rsidR="00FC4B0C" w:rsidRPr="003E168D" w14:paraId="38BE7BC0" w14:textId="77777777" w:rsidTr="00FC4B0C">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CB7BBF3" w14:textId="77777777" w:rsidR="00FC4B0C" w:rsidRPr="003E168D" w:rsidRDefault="00FC4B0C" w:rsidP="00FC4B0C">
            <w:pPr>
              <w:spacing w:before="100" w:beforeAutospacing="1" w:after="100" w:afterAutospacing="1"/>
              <w:jc w:val="both"/>
              <w:rPr>
                <w:rFonts w:eastAsia="Calibri"/>
              </w:rPr>
            </w:pPr>
            <w:r w:rsidRPr="003E168D">
              <w:rPr>
                <w:rFonts w:eastAsia="Calibri"/>
              </w:rPr>
              <w:t xml:space="preserve">Prevenirea și controlul poluării în aer, apă sau sol </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hideMark/>
          </w:tcPr>
          <w:p w14:paraId="7FB22002" w14:textId="77777777" w:rsidR="00FC4B0C" w:rsidRPr="003E168D" w:rsidRDefault="00FC4B0C" w:rsidP="00FC4B0C">
            <w:pPr>
              <w:spacing w:before="100" w:beforeAutospacing="1" w:after="100" w:afterAutospacing="1"/>
              <w:jc w:val="center"/>
              <w:rPr>
                <w:rFonts w:eastAsia="Calibri"/>
              </w:rPr>
            </w:pPr>
            <w:r w:rsidRPr="003E168D">
              <w:rPr>
                <w:rFonts w:eastAsia="Calibri"/>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hideMark/>
          </w:tcPr>
          <w:p w14:paraId="6F82D88C" w14:textId="77777777" w:rsidR="00FC4B0C" w:rsidRPr="003E168D" w:rsidRDefault="00FC4B0C" w:rsidP="00FC4B0C">
            <w:pPr>
              <w:spacing w:before="100" w:beforeAutospacing="1" w:after="100" w:afterAutospacing="1"/>
              <w:jc w:val="center"/>
              <w:rPr>
                <w:rFonts w:eastAsia="Calibri"/>
              </w:rPr>
            </w:pPr>
            <w:r w:rsidRPr="003E168D">
              <w:rPr>
                <w:rFonts w:eastAsia="Calibri"/>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656BCF8D" w14:textId="77777777" w:rsidR="00FC4B0C" w:rsidRPr="003E168D" w:rsidRDefault="00FC4B0C" w:rsidP="00FC4B0C">
            <w:pPr>
              <w:spacing w:after="100" w:afterAutospacing="1"/>
              <w:jc w:val="both"/>
              <w:rPr>
                <w:noProof/>
              </w:rPr>
            </w:pPr>
            <w:r w:rsidRPr="003E168D">
              <w:rPr>
                <w:noProof/>
              </w:rPr>
              <w:t>Activitatea care beneficiaza de sprijin in temeiul măsurii are un impact previzibil nesemnificativ asupra acestui obiectiv de mediu.</w:t>
            </w:r>
          </w:p>
          <w:p w14:paraId="74064E34" w14:textId="77777777" w:rsidR="00FC4B0C" w:rsidRPr="003E168D" w:rsidRDefault="00FC4B0C" w:rsidP="00FC4B0C">
            <w:pPr>
              <w:spacing w:after="100" w:afterAutospacing="1"/>
              <w:jc w:val="both"/>
              <w:rPr>
                <w:noProof/>
              </w:rPr>
            </w:pPr>
            <w:r w:rsidRPr="003E168D">
              <w:rPr>
                <w:noProof/>
              </w:rPr>
              <w:t>Conform datelor prezentate în  Planul Național Integrat în domeniul Energiei și Schimbărilor Climatice 2021-2030, metanul reprezenta la nivelul anului 2017, 25,2% din structura gazelor cu efect de seră (GES) din România, peste 50% din emisii provin din agricultura.În ceeea ce privește amoniacul, în anul 2018, 89% din emisiile de amoniac au ca sursă agricultura, iar 68,8% provin din sectorul de creștere al animalelor.</w:t>
            </w:r>
          </w:p>
          <w:p w14:paraId="30F31601" w14:textId="77777777" w:rsidR="00FC4B0C" w:rsidRPr="003E168D" w:rsidRDefault="00FC4B0C" w:rsidP="00FC4B0C">
            <w:pPr>
              <w:spacing w:after="100" w:afterAutospacing="1"/>
              <w:jc w:val="both"/>
              <w:rPr>
                <w:noProof/>
              </w:rPr>
            </w:pPr>
            <w:r w:rsidRPr="003E168D">
              <w:rPr>
                <w:noProof/>
              </w:rPr>
              <w:t>Conform datelor ANAR, analiza poluarii cu nitrați arata ca în perioada 2016–2019, 13% din stațiile de monitorizare a apelor subterane indicau depășiri ale pragului de 50 mg NO3/l, iar în 41 % din apele de suprafață se manifestă fenomenul de eutrofizare.</w:t>
            </w:r>
          </w:p>
          <w:p w14:paraId="789FFA9A" w14:textId="77777777" w:rsidR="00FC4B0C" w:rsidRPr="003E168D" w:rsidRDefault="00FC4B0C" w:rsidP="00FC4B0C">
            <w:pPr>
              <w:spacing w:after="100" w:afterAutospacing="1"/>
              <w:jc w:val="both"/>
              <w:rPr>
                <w:noProof/>
              </w:rPr>
            </w:pPr>
            <w:r w:rsidRPr="003E168D">
              <w:rPr>
                <w:noProof/>
              </w:rPr>
              <w:lastRenderedPageBreak/>
              <w:t>Problema: Slaba capacitate naţională de a răspunde provocărilor determinate de poluarea corpurilor de apă, a solului și aerului cu substanțe și compuși proveniți din surse agricole.</w:t>
            </w:r>
          </w:p>
          <w:p w14:paraId="549A265C" w14:textId="2C5DE8C6" w:rsidR="00FC4B0C" w:rsidRPr="003E168D" w:rsidRDefault="00FC4B0C" w:rsidP="00FC4B0C">
            <w:pPr>
              <w:spacing w:after="100" w:afterAutospacing="1"/>
              <w:jc w:val="both"/>
              <w:rPr>
                <w:rFonts w:eastAsia="Calibri"/>
                <w:highlight w:val="yellow"/>
              </w:rPr>
            </w:pPr>
            <w:r w:rsidRPr="003E168D">
              <w:rPr>
                <w:noProof/>
              </w:rPr>
              <w:t>Un mecanism economic eficient va permite adoptarea de măsuri si strategii care sa conduca la o reforma eficienta in aces sens.</w:t>
            </w:r>
          </w:p>
        </w:tc>
      </w:tr>
      <w:tr w:rsidR="00FC4B0C" w:rsidRPr="003E168D" w14:paraId="36368D82" w14:textId="77777777" w:rsidTr="00FC4B0C">
        <w:tc>
          <w:tcPr>
            <w:tcW w:w="29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E9E56E7" w14:textId="77777777" w:rsidR="00FC4B0C" w:rsidRPr="003E168D" w:rsidRDefault="00FC4B0C" w:rsidP="00FC4B0C">
            <w:pPr>
              <w:spacing w:before="100" w:beforeAutospacing="1" w:after="100" w:afterAutospacing="1"/>
              <w:jc w:val="both"/>
              <w:rPr>
                <w:rFonts w:eastAsia="Calibri"/>
              </w:rPr>
            </w:pPr>
            <w:r w:rsidRPr="003E168D">
              <w:rPr>
                <w:rFonts w:eastAsia="Calibri"/>
              </w:rPr>
              <w:lastRenderedPageBreak/>
              <w:t>Protecția și restaurarea biodiversității și a ecosistemelor</w:t>
            </w:r>
          </w:p>
        </w:tc>
        <w:tc>
          <w:tcPr>
            <w:tcW w:w="546" w:type="dxa"/>
            <w:tcBorders>
              <w:top w:val="nil"/>
              <w:left w:val="nil"/>
              <w:bottom w:val="single" w:sz="8" w:space="0" w:color="000000"/>
              <w:right w:val="single" w:sz="8" w:space="0" w:color="000000"/>
            </w:tcBorders>
            <w:tcMar>
              <w:top w:w="100" w:type="dxa"/>
              <w:left w:w="100" w:type="dxa"/>
              <w:bottom w:w="100" w:type="dxa"/>
              <w:right w:w="100" w:type="dxa"/>
            </w:tcMar>
            <w:hideMark/>
          </w:tcPr>
          <w:p w14:paraId="1B78DA2D" w14:textId="77777777" w:rsidR="00FC4B0C" w:rsidRPr="003E168D" w:rsidRDefault="00FC4B0C" w:rsidP="00FC4B0C">
            <w:pPr>
              <w:spacing w:before="100" w:beforeAutospacing="1" w:after="100" w:afterAutospacing="1"/>
              <w:jc w:val="center"/>
              <w:rPr>
                <w:rFonts w:eastAsia="Calibri"/>
              </w:rPr>
            </w:pPr>
            <w:r w:rsidRPr="003E168D">
              <w:rPr>
                <w:rFonts w:eastAsia="Calibri"/>
              </w:rPr>
              <w:t xml:space="preserve"> </w:t>
            </w:r>
          </w:p>
        </w:tc>
        <w:tc>
          <w:tcPr>
            <w:tcW w:w="1190" w:type="dxa"/>
            <w:tcBorders>
              <w:top w:val="nil"/>
              <w:left w:val="nil"/>
              <w:bottom w:val="single" w:sz="8" w:space="0" w:color="000000"/>
              <w:right w:val="single" w:sz="8" w:space="0" w:color="000000"/>
            </w:tcBorders>
            <w:tcMar>
              <w:top w:w="100" w:type="dxa"/>
              <w:left w:w="100" w:type="dxa"/>
              <w:bottom w:w="100" w:type="dxa"/>
              <w:right w:w="100" w:type="dxa"/>
            </w:tcMar>
            <w:hideMark/>
          </w:tcPr>
          <w:p w14:paraId="0656A660" w14:textId="77777777" w:rsidR="00FC4B0C" w:rsidRPr="003E168D" w:rsidRDefault="00FC4B0C" w:rsidP="00FC4B0C">
            <w:pPr>
              <w:spacing w:before="100" w:beforeAutospacing="1" w:after="100" w:afterAutospacing="1"/>
              <w:jc w:val="center"/>
              <w:rPr>
                <w:rFonts w:eastAsia="Calibri"/>
              </w:rPr>
            </w:pPr>
            <w:r w:rsidRPr="003E168D">
              <w:rPr>
                <w:rFonts w:eastAsia="Calibri"/>
              </w:rPr>
              <w:t>X</w:t>
            </w:r>
          </w:p>
        </w:tc>
        <w:tc>
          <w:tcPr>
            <w:tcW w:w="5349" w:type="dxa"/>
            <w:tcBorders>
              <w:top w:val="nil"/>
              <w:left w:val="nil"/>
              <w:bottom w:val="single" w:sz="8" w:space="0" w:color="000000"/>
              <w:right w:val="single" w:sz="8" w:space="0" w:color="000000"/>
            </w:tcBorders>
            <w:tcMar>
              <w:top w:w="100" w:type="dxa"/>
              <w:left w:w="100" w:type="dxa"/>
              <w:bottom w:w="100" w:type="dxa"/>
              <w:right w:w="100" w:type="dxa"/>
            </w:tcMar>
          </w:tcPr>
          <w:p w14:paraId="29B7AD1A" w14:textId="77777777" w:rsidR="00FC4B0C" w:rsidRPr="003E168D" w:rsidRDefault="00FC4B0C" w:rsidP="00FC4B0C">
            <w:pPr>
              <w:spacing w:after="100" w:afterAutospacing="1"/>
              <w:jc w:val="both"/>
              <w:rPr>
                <w:noProof/>
              </w:rPr>
            </w:pPr>
            <w:r w:rsidRPr="003E168D">
              <w:rPr>
                <w:noProof/>
              </w:rPr>
              <w:t xml:space="preserve">Activitatea care beneficiaza de sprijin in temeiul măsurii are un impact previzibil nesemnificativ asupra acestui obiectiv de mediu. </w:t>
            </w:r>
          </w:p>
          <w:p w14:paraId="067888A1" w14:textId="77777777" w:rsidR="00FC4B0C" w:rsidRPr="003E168D" w:rsidRDefault="00FC4B0C" w:rsidP="00FC4B0C">
            <w:pPr>
              <w:spacing w:after="100" w:afterAutospacing="1"/>
              <w:jc w:val="both"/>
              <w:rPr>
                <w:noProof/>
              </w:rPr>
            </w:pPr>
            <w:r w:rsidRPr="003E168D">
              <w:rPr>
                <w:noProof/>
              </w:rPr>
              <w:t>Implementarea Mecanismului economic privind managementul sustenabil al resurselor de apă nu genereaza actiuni/investiții cu impact asupra asupra mediului și biodiversitații.</w:t>
            </w:r>
          </w:p>
          <w:p w14:paraId="591E3538" w14:textId="77777777" w:rsidR="00FC4B0C" w:rsidRPr="003E168D" w:rsidRDefault="00FC4B0C" w:rsidP="00FC4B0C">
            <w:pPr>
              <w:spacing w:after="100" w:afterAutospacing="1"/>
              <w:jc w:val="both"/>
              <w:rPr>
                <w:noProof/>
              </w:rPr>
            </w:pPr>
            <w:r w:rsidRPr="003E168D">
              <w:rPr>
                <w:noProof/>
              </w:rPr>
              <w:t>Realizarea progreselor semnificative către obiectivele privind biodiversitatea necesită o implementare mai largă și mai eficientă a politicilor existente si îmbunătățirea coerenței între diferitele politici de mediu și aplicarea unui management conservativ adecvat conform prevederilor capitolului VII. Biodiversitate și arii protejate din Programul de guvernare 2020-2024.</w:t>
            </w:r>
          </w:p>
          <w:p w14:paraId="00E6ED9F" w14:textId="2ED6AE29" w:rsidR="00FC4B0C" w:rsidRPr="003E168D" w:rsidRDefault="00FC4B0C" w:rsidP="00FC4B0C">
            <w:pPr>
              <w:spacing w:after="100" w:afterAutospacing="1"/>
              <w:jc w:val="both"/>
              <w:rPr>
                <w:rFonts w:eastAsia="Calibri"/>
                <w:highlight w:val="yellow"/>
              </w:rPr>
            </w:pPr>
            <w:r w:rsidRPr="003E168D">
              <w:rPr>
                <w:noProof/>
              </w:rPr>
              <w:t>România, ca și toate statele membre ale Uniunii Europene, promovează conservarea naturii utilizând ca instrument principal dezvoltarea rețelei de arii protejate Natura 2000. Siturile din rețeaua Natura 2000 sunt identificate și declarate, pe baze științifice, conform procedurilor prevăzute in Directiva 92/43/CEE din 1992 privind Conservarea Habitatelor Naturale și a Faunei și Florei Sălbatice (Directiva Habitate) și Directiva 2009/147/CE privind conservarea păsărilor sălbatice (Directiva Păsări). Romania a identificat ariile rotejate din Rețeaua Natura 2000 cu scopul de a menține într-o stare de conservare favorabilă cele mai reprezentative tipuri de habitate (enumerate în Anexa I a Directivei Habitate) și de specii ale Europei (enumerate în Anexa II a Directivei Habitate și în Anexa I a Directivei Păsări).</w:t>
            </w:r>
          </w:p>
        </w:tc>
      </w:tr>
    </w:tbl>
    <w:p w14:paraId="65DF762A" w14:textId="77777777" w:rsidR="000E4824" w:rsidRPr="003E168D" w:rsidRDefault="002E7629" w:rsidP="00C0359C">
      <w:pPr>
        <w:spacing w:before="100" w:beforeAutospacing="1" w:after="100" w:afterAutospacing="1"/>
        <w:rPr>
          <w:rStyle w:val="spar"/>
          <w:bdr w:val="none" w:sz="0" w:space="0" w:color="auto" w:frame="1"/>
          <w:shd w:val="clear" w:color="auto" w:fill="FFFFFF"/>
        </w:rPr>
      </w:pPr>
      <w:r w:rsidRPr="003E168D">
        <w:rPr>
          <w:b/>
          <w:u w:val="single"/>
        </w:rPr>
        <w:t>Investiția 4.a</w:t>
      </w:r>
      <w:r w:rsidRPr="003E168D">
        <w:rPr>
          <w:b/>
        </w:rPr>
        <w:t xml:space="preserve"> - </w:t>
      </w:r>
      <w:r w:rsidRPr="003E168D">
        <w:rPr>
          <w:rStyle w:val="spar"/>
          <w:bdr w:val="none" w:sz="0" w:space="0" w:color="auto" w:frame="1"/>
          <w:shd w:val="clear" w:color="auto" w:fill="FFFFFF"/>
        </w:rPr>
        <w:t xml:space="preserve">Reabilitarea liniilor de apărare existente în conformitate cu Directiva Inundații </w:t>
      </w:r>
      <w:r w:rsidRPr="003E168D">
        <w:t>și cu</w:t>
      </w:r>
      <w:r w:rsidRPr="003E168D">
        <w:rPr>
          <w:rStyle w:val="spar"/>
          <w:bdr w:val="none" w:sz="0" w:space="0" w:color="auto" w:frame="1"/>
          <w:shd w:val="clear" w:color="auto" w:fill="FFFFFF"/>
        </w:rPr>
        <w:t xml:space="preserve"> Strategia Națională pentru Managementul Riscului la Inundații</w:t>
      </w:r>
    </w:p>
    <w:p w14:paraId="48C50891" w14:textId="77777777" w:rsidR="002E7629" w:rsidRPr="003E168D" w:rsidRDefault="002E7629" w:rsidP="00AA7C7B">
      <w:pPr>
        <w:adjustRightInd w:val="0"/>
        <w:spacing w:after="120"/>
        <w:ind w:right="96"/>
        <w:jc w:val="both"/>
        <w:rPr>
          <w:rStyle w:val="spar"/>
          <w:bdr w:val="none" w:sz="0" w:space="0" w:color="auto" w:frame="1"/>
          <w:shd w:val="clear" w:color="auto" w:fill="FFFFFF"/>
        </w:rPr>
      </w:pPr>
      <w:r w:rsidRPr="003E168D">
        <w:rPr>
          <w:rStyle w:val="spar"/>
          <w:bdr w:val="none" w:sz="0" w:space="0" w:color="auto" w:frame="1"/>
          <w:shd w:val="clear" w:color="auto" w:fill="FFFFFF"/>
        </w:rPr>
        <w:lastRenderedPageBreak/>
        <w:t xml:space="preserve">Se vor avea în vedere zonele în care s-au produs cele mai multe deversări și breșe în liniile de apărare împotriva inundațiilor în ultimii 7 ani, corelat și cu daunele economice medii anuale produse de evenimentele hidrologice adverse. Lucrările vor fi </w:t>
      </w:r>
      <w:proofErr w:type="spellStart"/>
      <w:r w:rsidRPr="003E168D">
        <w:rPr>
          <w:rStyle w:val="spar"/>
          <w:bdr w:val="none" w:sz="0" w:space="0" w:color="auto" w:frame="1"/>
          <w:shd w:val="clear" w:color="auto" w:fill="FFFFFF"/>
        </w:rPr>
        <w:t>prioritizate</w:t>
      </w:r>
      <w:proofErr w:type="spellEnd"/>
      <w:r w:rsidRPr="003E168D">
        <w:rPr>
          <w:rStyle w:val="spar"/>
          <w:bdr w:val="none" w:sz="0" w:space="0" w:color="auto" w:frame="1"/>
          <w:shd w:val="clear" w:color="auto" w:fill="FFFFFF"/>
        </w:rPr>
        <w:t xml:space="preserve"> pe baza planurilor de prevenire și protecție și diminuarea efectelor inundațiilor și vor consta în umpluturi din materiale locale extrase din zonele dig-mal urmate de acoperirea cu un strat vegetal înierbat. </w:t>
      </w:r>
    </w:p>
    <w:tbl>
      <w:tblPr>
        <w:tblStyle w:val="Tabelgril5"/>
        <w:tblW w:w="5005" w:type="pct"/>
        <w:tblInd w:w="-5" w:type="dxa"/>
        <w:tblLook w:val="04A0" w:firstRow="1" w:lastRow="0" w:firstColumn="1" w:lastColumn="0" w:noHBand="0" w:noVBand="1"/>
      </w:tblPr>
      <w:tblGrid>
        <w:gridCol w:w="3681"/>
        <w:gridCol w:w="536"/>
        <w:gridCol w:w="534"/>
        <w:gridCol w:w="5281"/>
      </w:tblGrid>
      <w:tr w:rsidR="00511EE8" w:rsidRPr="003E168D" w14:paraId="01F31FAA" w14:textId="77777777" w:rsidTr="00610485">
        <w:tc>
          <w:tcPr>
            <w:tcW w:w="1835" w:type="pct"/>
            <w:tcBorders>
              <w:top w:val="single" w:sz="8" w:space="0" w:color="000000"/>
              <w:left w:val="single" w:sz="8" w:space="0" w:color="000000"/>
              <w:bottom w:val="single" w:sz="8" w:space="0" w:color="000000"/>
              <w:right w:val="single" w:sz="8" w:space="0" w:color="000000"/>
            </w:tcBorders>
            <w:shd w:val="clear" w:color="auto" w:fill="BFBFBF"/>
          </w:tcPr>
          <w:p w14:paraId="142C2DF9" w14:textId="77777777" w:rsidR="00511EE8" w:rsidRPr="003E168D" w:rsidRDefault="00511EE8" w:rsidP="00610485">
            <w:pPr>
              <w:spacing w:before="100" w:beforeAutospacing="1" w:after="100" w:afterAutospacing="1"/>
              <w:jc w:val="center"/>
              <w:rPr>
                <w:noProof/>
                <w:color w:val="000000"/>
                <w:shd w:val="clear" w:color="auto" w:fill="FFFFFF"/>
              </w:rPr>
            </w:pPr>
            <w:r w:rsidRPr="003E168D">
              <w:rPr>
                <w:rFonts w:eastAsia="Calibri"/>
                <w:b/>
              </w:rPr>
              <w:t>Indicați care dintre obiectivele de mediu de mai jos necesită o evaluare de fond DNSH a măsurii</w:t>
            </w:r>
          </w:p>
        </w:tc>
        <w:tc>
          <w:tcPr>
            <w:tcW w:w="267" w:type="pct"/>
            <w:tcBorders>
              <w:top w:val="single" w:sz="8" w:space="0" w:color="000000"/>
              <w:left w:val="nil"/>
              <w:bottom w:val="single" w:sz="8" w:space="0" w:color="000000"/>
              <w:right w:val="single" w:sz="8" w:space="0" w:color="000000"/>
            </w:tcBorders>
            <w:shd w:val="clear" w:color="auto" w:fill="BFBFBF"/>
          </w:tcPr>
          <w:p w14:paraId="7DEC671F" w14:textId="77777777" w:rsidR="00511EE8" w:rsidRPr="003E168D" w:rsidRDefault="00511EE8" w:rsidP="00610485">
            <w:pPr>
              <w:spacing w:before="100" w:beforeAutospacing="1" w:after="100" w:afterAutospacing="1"/>
              <w:jc w:val="center"/>
              <w:rPr>
                <w:noProof/>
              </w:rPr>
            </w:pPr>
            <w:r w:rsidRPr="003E168D">
              <w:rPr>
                <w:rFonts w:eastAsia="Calibri"/>
                <w:b/>
              </w:rPr>
              <w:t>Da</w:t>
            </w:r>
          </w:p>
        </w:tc>
        <w:tc>
          <w:tcPr>
            <w:tcW w:w="266" w:type="pct"/>
            <w:tcBorders>
              <w:top w:val="single" w:sz="8" w:space="0" w:color="000000"/>
              <w:left w:val="nil"/>
              <w:bottom w:val="single" w:sz="8" w:space="0" w:color="000000"/>
              <w:right w:val="single" w:sz="8" w:space="0" w:color="000000"/>
            </w:tcBorders>
            <w:shd w:val="clear" w:color="auto" w:fill="BFBFBF"/>
          </w:tcPr>
          <w:p w14:paraId="713CFCE8" w14:textId="77777777" w:rsidR="00511EE8" w:rsidRPr="003E168D" w:rsidRDefault="00511EE8" w:rsidP="00610485">
            <w:pPr>
              <w:spacing w:before="100" w:beforeAutospacing="1" w:after="100" w:afterAutospacing="1"/>
              <w:jc w:val="center"/>
              <w:rPr>
                <w:noProof/>
              </w:rPr>
            </w:pPr>
            <w:r w:rsidRPr="003E168D">
              <w:rPr>
                <w:rFonts w:eastAsia="Calibri"/>
                <w:b/>
              </w:rPr>
              <w:t>Nu</w:t>
            </w:r>
          </w:p>
        </w:tc>
        <w:tc>
          <w:tcPr>
            <w:tcW w:w="2632" w:type="pct"/>
            <w:tcBorders>
              <w:top w:val="single" w:sz="8" w:space="0" w:color="000000"/>
              <w:left w:val="nil"/>
              <w:bottom w:val="single" w:sz="8" w:space="0" w:color="000000"/>
              <w:right w:val="single" w:sz="8" w:space="0" w:color="000000"/>
            </w:tcBorders>
            <w:shd w:val="clear" w:color="auto" w:fill="BFBFBF"/>
          </w:tcPr>
          <w:p w14:paraId="4BBF38CE" w14:textId="77777777" w:rsidR="00511EE8" w:rsidRPr="003E168D" w:rsidRDefault="00511EE8" w:rsidP="00610485">
            <w:pPr>
              <w:spacing w:before="100" w:beforeAutospacing="1" w:after="100" w:afterAutospacing="1"/>
              <w:jc w:val="center"/>
              <w:rPr>
                <w:noProof/>
              </w:rPr>
            </w:pPr>
            <w:r w:rsidRPr="003E168D">
              <w:rPr>
                <w:rFonts w:eastAsia="Calibri"/>
                <w:b/>
              </w:rPr>
              <w:t>Justificare în cazul selectării răspunsului „Nu”</w:t>
            </w:r>
          </w:p>
        </w:tc>
      </w:tr>
      <w:tr w:rsidR="00511EE8" w:rsidRPr="003E168D" w14:paraId="3C8CB2E3" w14:textId="77777777" w:rsidTr="00610485">
        <w:tc>
          <w:tcPr>
            <w:tcW w:w="1835" w:type="pct"/>
          </w:tcPr>
          <w:p w14:paraId="671274A7" w14:textId="77777777" w:rsidR="00511EE8" w:rsidRPr="003E168D" w:rsidRDefault="00511EE8" w:rsidP="00610485">
            <w:pPr>
              <w:spacing w:before="100" w:beforeAutospacing="1" w:after="100" w:afterAutospacing="1"/>
              <w:rPr>
                <w:noProof/>
              </w:rPr>
            </w:pPr>
            <w:r w:rsidRPr="003E168D">
              <w:rPr>
                <w:rFonts w:eastAsia="Calibri"/>
              </w:rPr>
              <w:t>Atenuarea schimbărilor climatice</w:t>
            </w:r>
          </w:p>
        </w:tc>
        <w:tc>
          <w:tcPr>
            <w:tcW w:w="267" w:type="pct"/>
          </w:tcPr>
          <w:p w14:paraId="4A1217D7" w14:textId="77777777" w:rsidR="00511EE8" w:rsidRPr="003E168D" w:rsidRDefault="00511EE8" w:rsidP="00610485">
            <w:pPr>
              <w:spacing w:before="100" w:beforeAutospacing="1" w:after="100" w:afterAutospacing="1"/>
              <w:jc w:val="both"/>
              <w:rPr>
                <w:noProof/>
              </w:rPr>
            </w:pPr>
            <w:r w:rsidRPr="003E168D">
              <w:rPr>
                <w:noProof/>
              </w:rPr>
              <w:t>x</w:t>
            </w:r>
          </w:p>
        </w:tc>
        <w:tc>
          <w:tcPr>
            <w:tcW w:w="266" w:type="pct"/>
          </w:tcPr>
          <w:p w14:paraId="33297689" w14:textId="77777777" w:rsidR="00511EE8" w:rsidRPr="003E168D" w:rsidRDefault="00511EE8" w:rsidP="00610485">
            <w:pPr>
              <w:spacing w:before="100" w:beforeAutospacing="1" w:after="100" w:afterAutospacing="1"/>
              <w:jc w:val="both"/>
              <w:rPr>
                <w:noProof/>
              </w:rPr>
            </w:pPr>
          </w:p>
        </w:tc>
        <w:tc>
          <w:tcPr>
            <w:tcW w:w="2632" w:type="pct"/>
          </w:tcPr>
          <w:p w14:paraId="58B54108" w14:textId="77777777" w:rsidR="00511EE8" w:rsidRPr="003E168D" w:rsidRDefault="00511EE8" w:rsidP="00610485">
            <w:pPr>
              <w:spacing w:before="100" w:beforeAutospacing="1" w:after="100" w:afterAutospacing="1"/>
              <w:jc w:val="both"/>
              <w:rPr>
                <w:noProof/>
              </w:rPr>
            </w:pPr>
          </w:p>
        </w:tc>
      </w:tr>
      <w:tr w:rsidR="00511EE8" w:rsidRPr="003E168D" w14:paraId="0611AB4F" w14:textId="77777777" w:rsidTr="00610485">
        <w:tc>
          <w:tcPr>
            <w:tcW w:w="1835" w:type="pct"/>
          </w:tcPr>
          <w:p w14:paraId="7CB78647" w14:textId="77777777" w:rsidR="00511EE8" w:rsidRPr="003E168D" w:rsidRDefault="00511EE8" w:rsidP="00610485">
            <w:pPr>
              <w:spacing w:before="100" w:beforeAutospacing="1" w:after="100" w:afterAutospacing="1"/>
              <w:rPr>
                <w:i/>
                <w:noProof/>
              </w:rPr>
            </w:pPr>
            <w:r w:rsidRPr="003E168D">
              <w:rPr>
                <w:noProof/>
              </w:rPr>
              <w:t>Adaptarea la schimbarile climatice</w:t>
            </w:r>
          </w:p>
        </w:tc>
        <w:tc>
          <w:tcPr>
            <w:tcW w:w="267" w:type="pct"/>
          </w:tcPr>
          <w:p w14:paraId="27A74D80" w14:textId="77777777" w:rsidR="00511EE8" w:rsidRPr="003E168D" w:rsidRDefault="00511EE8" w:rsidP="00610485">
            <w:pPr>
              <w:spacing w:before="100" w:beforeAutospacing="1" w:after="100" w:afterAutospacing="1"/>
              <w:jc w:val="both"/>
              <w:rPr>
                <w:noProof/>
              </w:rPr>
            </w:pPr>
            <w:r w:rsidRPr="003E168D">
              <w:rPr>
                <w:noProof/>
              </w:rPr>
              <w:t>x</w:t>
            </w:r>
          </w:p>
        </w:tc>
        <w:tc>
          <w:tcPr>
            <w:tcW w:w="266" w:type="pct"/>
          </w:tcPr>
          <w:p w14:paraId="5854FD24" w14:textId="77777777" w:rsidR="00511EE8" w:rsidRPr="003E168D" w:rsidRDefault="00511EE8" w:rsidP="00610485">
            <w:pPr>
              <w:spacing w:before="100" w:beforeAutospacing="1" w:after="100" w:afterAutospacing="1"/>
              <w:jc w:val="both"/>
              <w:rPr>
                <w:noProof/>
              </w:rPr>
            </w:pPr>
          </w:p>
        </w:tc>
        <w:tc>
          <w:tcPr>
            <w:tcW w:w="2632" w:type="pct"/>
          </w:tcPr>
          <w:p w14:paraId="4F803F85" w14:textId="77777777" w:rsidR="00511EE8" w:rsidRPr="003E168D" w:rsidRDefault="00511EE8" w:rsidP="00610485">
            <w:pPr>
              <w:spacing w:before="100" w:beforeAutospacing="1" w:after="100" w:afterAutospacing="1"/>
              <w:jc w:val="both"/>
            </w:pPr>
          </w:p>
        </w:tc>
      </w:tr>
      <w:tr w:rsidR="00511EE8" w:rsidRPr="003E168D" w14:paraId="71AE989B" w14:textId="77777777" w:rsidTr="00610485">
        <w:tc>
          <w:tcPr>
            <w:tcW w:w="1835" w:type="pct"/>
          </w:tcPr>
          <w:p w14:paraId="6EE5AEF1" w14:textId="77777777" w:rsidR="00511EE8" w:rsidRPr="003E168D" w:rsidRDefault="00511EE8" w:rsidP="00610485">
            <w:pPr>
              <w:spacing w:before="100" w:beforeAutospacing="1" w:after="100" w:afterAutospacing="1"/>
              <w:rPr>
                <w:noProof/>
              </w:rPr>
            </w:pPr>
            <w:r w:rsidRPr="003E168D">
              <w:rPr>
                <w:noProof/>
              </w:rPr>
              <w:t>Utilizarea durabila si protectia resurselor de apa si marine</w:t>
            </w:r>
          </w:p>
        </w:tc>
        <w:tc>
          <w:tcPr>
            <w:tcW w:w="267" w:type="pct"/>
          </w:tcPr>
          <w:p w14:paraId="7C754B0F" w14:textId="77777777" w:rsidR="00511EE8" w:rsidRPr="003E168D" w:rsidRDefault="00511EE8" w:rsidP="00610485">
            <w:pPr>
              <w:spacing w:before="100" w:beforeAutospacing="1" w:after="100" w:afterAutospacing="1"/>
              <w:jc w:val="both"/>
              <w:rPr>
                <w:noProof/>
              </w:rPr>
            </w:pPr>
            <w:r w:rsidRPr="003E168D">
              <w:rPr>
                <w:noProof/>
              </w:rPr>
              <w:t>x</w:t>
            </w:r>
          </w:p>
        </w:tc>
        <w:tc>
          <w:tcPr>
            <w:tcW w:w="266" w:type="pct"/>
          </w:tcPr>
          <w:p w14:paraId="3ACD73DD" w14:textId="77777777" w:rsidR="00511EE8" w:rsidRPr="003E168D" w:rsidRDefault="00511EE8" w:rsidP="00610485">
            <w:pPr>
              <w:spacing w:before="100" w:beforeAutospacing="1" w:after="100" w:afterAutospacing="1"/>
              <w:jc w:val="both"/>
              <w:rPr>
                <w:noProof/>
              </w:rPr>
            </w:pPr>
          </w:p>
        </w:tc>
        <w:tc>
          <w:tcPr>
            <w:tcW w:w="2632" w:type="pct"/>
          </w:tcPr>
          <w:p w14:paraId="76E2B109" w14:textId="77777777" w:rsidR="00511EE8" w:rsidRPr="003E168D" w:rsidRDefault="00511EE8" w:rsidP="00610485">
            <w:pPr>
              <w:spacing w:before="100" w:beforeAutospacing="1" w:after="100" w:afterAutospacing="1"/>
              <w:jc w:val="both"/>
            </w:pPr>
          </w:p>
        </w:tc>
      </w:tr>
      <w:tr w:rsidR="00511EE8" w:rsidRPr="003E168D" w14:paraId="7C329445" w14:textId="77777777" w:rsidTr="00610485">
        <w:tc>
          <w:tcPr>
            <w:tcW w:w="1835" w:type="pct"/>
          </w:tcPr>
          <w:p w14:paraId="522179B4" w14:textId="77777777" w:rsidR="00511EE8" w:rsidRPr="003E168D" w:rsidRDefault="00511EE8" w:rsidP="00610485">
            <w:pPr>
              <w:spacing w:before="100" w:beforeAutospacing="1" w:after="100" w:afterAutospacing="1"/>
              <w:rPr>
                <w:noProof/>
              </w:rPr>
            </w:pPr>
            <w:r w:rsidRPr="003E168D">
              <w:rPr>
                <w:noProof/>
              </w:rPr>
              <w:t>Economia circulara inclusiv prevenirea si reciclarea deseurilor</w:t>
            </w:r>
          </w:p>
        </w:tc>
        <w:tc>
          <w:tcPr>
            <w:tcW w:w="267" w:type="pct"/>
          </w:tcPr>
          <w:p w14:paraId="6946D0EB" w14:textId="77777777" w:rsidR="00511EE8" w:rsidRPr="003E168D" w:rsidRDefault="00511EE8" w:rsidP="00610485">
            <w:pPr>
              <w:spacing w:before="100" w:beforeAutospacing="1" w:after="100" w:afterAutospacing="1"/>
              <w:jc w:val="both"/>
              <w:rPr>
                <w:noProof/>
              </w:rPr>
            </w:pPr>
          </w:p>
        </w:tc>
        <w:tc>
          <w:tcPr>
            <w:tcW w:w="266" w:type="pct"/>
          </w:tcPr>
          <w:p w14:paraId="5CC9C21A" w14:textId="77777777" w:rsidR="00511EE8" w:rsidRPr="003E168D" w:rsidRDefault="00511EE8" w:rsidP="00610485">
            <w:pPr>
              <w:spacing w:before="100" w:beforeAutospacing="1" w:after="100" w:afterAutospacing="1"/>
              <w:jc w:val="both"/>
              <w:rPr>
                <w:noProof/>
              </w:rPr>
            </w:pPr>
            <w:r w:rsidRPr="003E168D">
              <w:rPr>
                <w:noProof/>
              </w:rPr>
              <w:t>x</w:t>
            </w:r>
          </w:p>
        </w:tc>
        <w:tc>
          <w:tcPr>
            <w:tcW w:w="2632" w:type="pct"/>
          </w:tcPr>
          <w:p w14:paraId="43284D84" w14:textId="77777777" w:rsidR="00511EE8" w:rsidRPr="003E168D" w:rsidRDefault="00511EE8" w:rsidP="00610485">
            <w:pPr>
              <w:spacing w:before="100" w:beforeAutospacing="1" w:after="100" w:afterAutospacing="1"/>
              <w:jc w:val="both"/>
              <w:rPr>
                <w:noProof/>
              </w:rPr>
            </w:pPr>
            <w:r w:rsidRPr="003E168D">
              <w:rPr>
                <w:noProof/>
              </w:rPr>
              <w:t xml:space="preserve">Activitatea care beneficiaza de sprijin in temeiul masurii are un impact previzibil nesemnificativ asupra acestui obiectiv de mediu. Investitiile propuse </w:t>
            </w:r>
            <w:r w:rsidRPr="003E168D">
              <w:t>nu afectează economia circulară</w:t>
            </w:r>
          </w:p>
        </w:tc>
      </w:tr>
      <w:tr w:rsidR="00511EE8" w:rsidRPr="003E168D" w14:paraId="2B67EA48" w14:textId="77777777" w:rsidTr="00610485">
        <w:tc>
          <w:tcPr>
            <w:tcW w:w="1835" w:type="pct"/>
          </w:tcPr>
          <w:p w14:paraId="3B6F1AAB" w14:textId="77777777" w:rsidR="00511EE8" w:rsidRPr="003E168D" w:rsidRDefault="00511EE8" w:rsidP="00610485">
            <w:pPr>
              <w:spacing w:before="100" w:beforeAutospacing="1" w:after="100" w:afterAutospacing="1"/>
              <w:rPr>
                <w:noProof/>
              </w:rPr>
            </w:pPr>
            <w:r w:rsidRPr="003E168D">
              <w:rPr>
                <w:noProof/>
              </w:rPr>
              <w:t>Prevenirea si controlul poluarii in aer, apa sau sol</w:t>
            </w:r>
          </w:p>
        </w:tc>
        <w:tc>
          <w:tcPr>
            <w:tcW w:w="267" w:type="pct"/>
          </w:tcPr>
          <w:p w14:paraId="305EF8D9" w14:textId="77777777" w:rsidR="00511EE8" w:rsidRPr="003E168D" w:rsidRDefault="00511EE8" w:rsidP="00610485">
            <w:pPr>
              <w:spacing w:before="100" w:beforeAutospacing="1" w:after="100" w:afterAutospacing="1"/>
              <w:jc w:val="both"/>
              <w:rPr>
                <w:noProof/>
              </w:rPr>
            </w:pPr>
            <w:r w:rsidRPr="003E168D">
              <w:rPr>
                <w:noProof/>
              </w:rPr>
              <w:t>x</w:t>
            </w:r>
          </w:p>
        </w:tc>
        <w:tc>
          <w:tcPr>
            <w:tcW w:w="266" w:type="pct"/>
          </w:tcPr>
          <w:p w14:paraId="467D77CB" w14:textId="77777777" w:rsidR="00511EE8" w:rsidRPr="003E168D" w:rsidRDefault="00511EE8" w:rsidP="00610485">
            <w:pPr>
              <w:spacing w:before="100" w:beforeAutospacing="1" w:after="100" w:afterAutospacing="1"/>
              <w:jc w:val="both"/>
              <w:rPr>
                <w:noProof/>
              </w:rPr>
            </w:pPr>
          </w:p>
        </w:tc>
        <w:tc>
          <w:tcPr>
            <w:tcW w:w="2632" w:type="pct"/>
          </w:tcPr>
          <w:p w14:paraId="56699437" w14:textId="77777777" w:rsidR="00511EE8" w:rsidRPr="003E168D" w:rsidRDefault="00511EE8" w:rsidP="00610485">
            <w:pPr>
              <w:spacing w:before="100" w:beforeAutospacing="1" w:after="100" w:afterAutospacing="1"/>
              <w:jc w:val="both"/>
              <w:rPr>
                <w:noProof/>
              </w:rPr>
            </w:pPr>
          </w:p>
        </w:tc>
      </w:tr>
      <w:tr w:rsidR="00511EE8" w:rsidRPr="003E168D" w14:paraId="21C51F5D" w14:textId="77777777" w:rsidTr="00610485">
        <w:tc>
          <w:tcPr>
            <w:tcW w:w="1835" w:type="pct"/>
          </w:tcPr>
          <w:p w14:paraId="4C93A000" w14:textId="77777777" w:rsidR="00511EE8" w:rsidRPr="003E168D" w:rsidRDefault="00511EE8" w:rsidP="00610485">
            <w:pPr>
              <w:spacing w:before="100" w:beforeAutospacing="1" w:after="100" w:afterAutospacing="1"/>
              <w:rPr>
                <w:noProof/>
              </w:rPr>
            </w:pPr>
            <w:r w:rsidRPr="003E168D">
              <w:rPr>
                <w:noProof/>
              </w:rPr>
              <w:t>Protectia si refacerea biodiversitatii si a ecosistemelor</w:t>
            </w:r>
          </w:p>
        </w:tc>
        <w:tc>
          <w:tcPr>
            <w:tcW w:w="267" w:type="pct"/>
          </w:tcPr>
          <w:p w14:paraId="566E03A7" w14:textId="77777777" w:rsidR="00511EE8" w:rsidRPr="003E168D" w:rsidRDefault="00511EE8" w:rsidP="00610485">
            <w:pPr>
              <w:spacing w:before="100" w:beforeAutospacing="1" w:after="100" w:afterAutospacing="1"/>
              <w:jc w:val="both"/>
              <w:rPr>
                <w:noProof/>
              </w:rPr>
            </w:pPr>
            <w:r w:rsidRPr="003E168D">
              <w:rPr>
                <w:noProof/>
              </w:rPr>
              <w:t>x</w:t>
            </w:r>
          </w:p>
        </w:tc>
        <w:tc>
          <w:tcPr>
            <w:tcW w:w="266" w:type="pct"/>
          </w:tcPr>
          <w:p w14:paraId="558F0DD6" w14:textId="77777777" w:rsidR="00511EE8" w:rsidRPr="003E168D" w:rsidRDefault="00511EE8" w:rsidP="00610485">
            <w:pPr>
              <w:spacing w:before="100" w:beforeAutospacing="1" w:after="100" w:afterAutospacing="1"/>
              <w:jc w:val="both"/>
              <w:rPr>
                <w:noProof/>
              </w:rPr>
            </w:pPr>
          </w:p>
        </w:tc>
        <w:tc>
          <w:tcPr>
            <w:tcW w:w="2632" w:type="pct"/>
          </w:tcPr>
          <w:p w14:paraId="6C12A15B" w14:textId="77777777" w:rsidR="00511EE8" w:rsidRPr="003E168D" w:rsidRDefault="00511EE8" w:rsidP="00610485">
            <w:pPr>
              <w:spacing w:before="100" w:beforeAutospacing="1" w:after="100" w:afterAutospacing="1"/>
              <w:jc w:val="both"/>
              <w:rPr>
                <w:noProof/>
              </w:rPr>
            </w:pPr>
          </w:p>
        </w:tc>
      </w:tr>
    </w:tbl>
    <w:p w14:paraId="2250FDA4" w14:textId="77777777" w:rsidR="00511EE8" w:rsidRPr="003E168D" w:rsidRDefault="00511EE8" w:rsidP="00511EE8">
      <w:pPr>
        <w:spacing w:before="100" w:beforeAutospacing="1" w:after="100" w:afterAutospacing="1"/>
        <w:jc w:val="both"/>
        <w:rPr>
          <w:rFonts w:eastAsia="Calibri"/>
          <w:b/>
          <w:noProof/>
        </w:rPr>
      </w:pPr>
      <w:r w:rsidRPr="003E168D">
        <w:rPr>
          <w:rFonts w:eastAsia="Calibri"/>
          <w:b/>
          <w:noProof/>
          <w:u w:val="single"/>
        </w:rPr>
        <w:t>Partea a 2 – a</w:t>
      </w:r>
    </w:p>
    <w:tbl>
      <w:tblPr>
        <w:tblStyle w:val="Tabelgril5"/>
        <w:tblW w:w="5002" w:type="pct"/>
        <w:tblLook w:val="04A0" w:firstRow="1" w:lastRow="0" w:firstColumn="1" w:lastColumn="0" w:noHBand="0" w:noVBand="1"/>
      </w:tblPr>
      <w:tblGrid>
        <w:gridCol w:w="3944"/>
        <w:gridCol w:w="614"/>
        <w:gridCol w:w="5478"/>
      </w:tblGrid>
      <w:tr w:rsidR="00511EE8" w:rsidRPr="003E168D" w14:paraId="76EBBB86" w14:textId="77777777" w:rsidTr="00610485">
        <w:trPr>
          <w:tblHeader/>
        </w:trPr>
        <w:tc>
          <w:tcPr>
            <w:tcW w:w="1965" w:type="pct"/>
            <w:shd w:val="clear" w:color="auto" w:fill="A6A6A6" w:themeFill="background1" w:themeFillShade="A6"/>
          </w:tcPr>
          <w:p w14:paraId="181F41AA" w14:textId="77777777" w:rsidR="00511EE8" w:rsidRPr="003E168D" w:rsidRDefault="00511EE8" w:rsidP="00610485">
            <w:pPr>
              <w:spacing w:before="100" w:beforeAutospacing="1" w:after="100" w:afterAutospacing="1"/>
              <w:jc w:val="center"/>
              <w:rPr>
                <w:i/>
                <w:noProof/>
                <w:color w:val="000000"/>
                <w:shd w:val="clear" w:color="auto" w:fill="FFFFFF"/>
              </w:rPr>
            </w:pPr>
            <w:r w:rsidRPr="003E168D">
              <w:rPr>
                <w:i/>
                <w:noProof/>
              </w:rPr>
              <w:t>Intrebari</w:t>
            </w:r>
          </w:p>
        </w:tc>
        <w:tc>
          <w:tcPr>
            <w:tcW w:w="306" w:type="pct"/>
            <w:shd w:val="clear" w:color="auto" w:fill="A6A6A6" w:themeFill="background1" w:themeFillShade="A6"/>
          </w:tcPr>
          <w:p w14:paraId="0226DC5F" w14:textId="77777777" w:rsidR="00511EE8" w:rsidRPr="003E168D" w:rsidRDefault="00511EE8" w:rsidP="00610485">
            <w:pPr>
              <w:spacing w:before="100" w:beforeAutospacing="1" w:after="100" w:afterAutospacing="1"/>
              <w:jc w:val="center"/>
              <w:rPr>
                <w:noProof/>
              </w:rPr>
            </w:pPr>
            <w:r w:rsidRPr="003E168D">
              <w:rPr>
                <w:i/>
                <w:noProof/>
              </w:rPr>
              <w:t>Nu</w:t>
            </w:r>
          </w:p>
        </w:tc>
        <w:tc>
          <w:tcPr>
            <w:tcW w:w="2729" w:type="pct"/>
            <w:shd w:val="clear" w:color="auto" w:fill="A6A6A6" w:themeFill="background1" w:themeFillShade="A6"/>
          </w:tcPr>
          <w:p w14:paraId="27E0D22C" w14:textId="77777777" w:rsidR="00511EE8" w:rsidRPr="003E168D" w:rsidRDefault="00511EE8" w:rsidP="00610485">
            <w:pPr>
              <w:spacing w:before="100" w:beforeAutospacing="1" w:after="100" w:afterAutospacing="1"/>
              <w:jc w:val="center"/>
              <w:rPr>
                <w:noProof/>
              </w:rPr>
            </w:pPr>
            <w:r w:rsidRPr="003E168D">
              <w:rPr>
                <w:i/>
                <w:noProof/>
              </w:rPr>
              <w:t>Justificare de fond</w:t>
            </w:r>
          </w:p>
        </w:tc>
      </w:tr>
      <w:tr w:rsidR="00511EE8" w:rsidRPr="003E168D" w14:paraId="0381C5A1" w14:textId="77777777" w:rsidTr="00610485">
        <w:tc>
          <w:tcPr>
            <w:tcW w:w="1965" w:type="pct"/>
          </w:tcPr>
          <w:p w14:paraId="4C85F6D8" w14:textId="77777777" w:rsidR="00511EE8" w:rsidRPr="003E168D" w:rsidRDefault="00511EE8" w:rsidP="00610485">
            <w:pPr>
              <w:spacing w:before="100" w:beforeAutospacing="1" w:after="100" w:afterAutospacing="1"/>
              <w:jc w:val="both"/>
              <w:rPr>
                <w:i/>
                <w:noProof/>
                <w:color w:val="000000"/>
                <w:shd w:val="clear" w:color="auto" w:fill="FFFFFF"/>
              </w:rPr>
            </w:pPr>
            <w:r w:rsidRPr="003E168D">
              <w:rPr>
                <w:rFonts w:eastAsia="Calibri"/>
              </w:rPr>
              <w:t>Atenuarea schimbărilor climatice</w:t>
            </w:r>
          </w:p>
        </w:tc>
        <w:tc>
          <w:tcPr>
            <w:tcW w:w="306" w:type="pct"/>
          </w:tcPr>
          <w:p w14:paraId="4A5B9D5A" w14:textId="77777777" w:rsidR="00511EE8" w:rsidRPr="003E168D" w:rsidRDefault="00511EE8" w:rsidP="00610485">
            <w:pPr>
              <w:spacing w:before="100" w:beforeAutospacing="1" w:after="100" w:afterAutospacing="1"/>
              <w:jc w:val="both"/>
              <w:rPr>
                <w:noProof/>
                <w:color w:val="0000FF"/>
              </w:rPr>
            </w:pPr>
            <w:r w:rsidRPr="003E168D">
              <w:rPr>
                <w:noProof/>
              </w:rPr>
              <w:t>x</w:t>
            </w:r>
          </w:p>
        </w:tc>
        <w:tc>
          <w:tcPr>
            <w:tcW w:w="2729" w:type="pct"/>
          </w:tcPr>
          <w:p w14:paraId="37B05A37" w14:textId="77777777" w:rsidR="00511EE8" w:rsidRPr="003E168D" w:rsidRDefault="00511EE8" w:rsidP="00610485">
            <w:pPr>
              <w:spacing w:before="100" w:beforeAutospacing="1" w:after="100" w:afterAutospacing="1"/>
              <w:jc w:val="both"/>
              <w:rPr>
                <w:noProof/>
              </w:rPr>
            </w:pPr>
            <w:r w:rsidRPr="003E168D">
              <w:rPr>
                <w:noProof/>
              </w:rPr>
              <w:t>Pentru realizarea investiției nivelul emisiilor de gaze cu efect de sera rezultate din activitatile ce vor fi desfășurate este redus. Un potential impact asupra schimbarilor climatice generat de această investiție ar putea fi dat de emisiile de gaze cu efect de sera rezultate din functionarea utilajelor si vehiculelor utilizate in perioada de executie provenite de la arderea combustibililor fosili in motoarele utilajelor si in motoarele vehiculelor grele utilizate pentru transportul materialelor necesare realizarii lucrarilor. Avand in vedere specificul investiției, impactul negativ asupra schimarilor climatice, dat de emisile de GES rezultate in perioada de execuție, se manifesta temporar (pe perioada de executie a lucrarilor), local (in zona frontului de lucru/organizarii de santier/gropilor de imprumut si in zona drumurilor de acces).In perioada de exploatare nu vor fi generate GES. Pentru reducerea emisiilor GES, pe perioada de execuție se vor utiliza utilaje si mijloace de lucru performante, cu emisii scăzute de gaze de ardere</w:t>
            </w:r>
          </w:p>
        </w:tc>
      </w:tr>
      <w:tr w:rsidR="00511EE8" w:rsidRPr="003E168D" w14:paraId="158E747B" w14:textId="77777777" w:rsidTr="00610485">
        <w:tc>
          <w:tcPr>
            <w:tcW w:w="1965" w:type="pct"/>
          </w:tcPr>
          <w:p w14:paraId="24875635" w14:textId="77777777" w:rsidR="00511EE8" w:rsidRPr="003E168D" w:rsidRDefault="00511EE8" w:rsidP="00610485">
            <w:pPr>
              <w:spacing w:before="100" w:beforeAutospacing="1" w:after="100" w:afterAutospacing="1"/>
              <w:jc w:val="both"/>
              <w:rPr>
                <w:i/>
                <w:noProof/>
                <w:color w:val="000000"/>
                <w:shd w:val="clear" w:color="auto" w:fill="FFFFFF"/>
              </w:rPr>
            </w:pPr>
            <w:r w:rsidRPr="003E168D">
              <w:rPr>
                <w:noProof/>
              </w:rPr>
              <w:lastRenderedPageBreak/>
              <w:t>Adaptarea la schimbarile climatice</w:t>
            </w:r>
          </w:p>
        </w:tc>
        <w:tc>
          <w:tcPr>
            <w:tcW w:w="306" w:type="pct"/>
          </w:tcPr>
          <w:p w14:paraId="7702E2E0" w14:textId="77777777" w:rsidR="00511EE8" w:rsidRPr="003E168D" w:rsidRDefault="00511EE8" w:rsidP="00610485">
            <w:pPr>
              <w:spacing w:before="100" w:beforeAutospacing="1" w:after="100" w:afterAutospacing="1"/>
              <w:jc w:val="both"/>
              <w:rPr>
                <w:noProof/>
                <w:color w:val="0000FF"/>
              </w:rPr>
            </w:pPr>
            <w:r w:rsidRPr="003E168D">
              <w:rPr>
                <w:noProof/>
              </w:rPr>
              <w:t>x</w:t>
            </w:r>
          </w:p>
        </w:tc>
        <w:tc>
          <w:tcPr>
            <w:tcW w:w="2729" w:type="pct"/>
          </w:tcPr>
          <w:p w14:paraId="44C6B159" w14:textId="77777777" w:rsidR="00511EE8" w:rsidRPr="003E168D" w:rsidRDefault="00511EE8" w:rsidP="00610485">
            <w:pPr>
              <w:spacing w:before="100" w:beforeAutospacing="1" w:after="100" w:afterAutospacing="1"/>
              <w:jc w:val="both"/>
              <w:rPr>
                <w:noProof/>
              </w:rPr>
            </w:pPr>
            <w:r w:rsidRPr="003E168D">
              <w:rPr>
                <w:noProof/>
              </w:rPr>
              <w:t>Masurile de adaptare a investitiei la schimbările climatice vor fi identificate în baza evaluării riscurilor climatice și a vulnerabilităților, utilizănd proiecțiile climatice și analiza unor scenarii viitoare, în concordanță cu durata de viață a constructiilor (40-60 ani). Investiția are capacitatea de adaptare “in built” prin soluţiile constructive adoptate, utilizarea de materiale si echipamente</w:t>
            </w:r>
            <w:r w:rsidRPr="003E168D">
              <w:t xml:space="preserve"> </w:t>
            </w:r>
            <w:r w:rsidRPr="003E168D">
              <w:rPr>
                <w:noProof/>
              </w:rPr>
              <w:t xml:space="preserve">adecvate potenţialelor  efecte  ale schimbărilorclimatice. Investiția nu ve genera efecte negative directe sau indirecte, pe întreaga durată de viata, asupra acestui obiectiv de mediu   </w:t>
            </w:r>
          </w:p>
        </w:tc>
      </w:tr>
      <w:tr w:rsidR="00511EE8" w:rsidRPr="003E168D" w14:paraId="68A39CD0" w14:textId="77777777" w:rsidTr="00610485">
        <w:tc>
          <w:tcPr>
            <w:tcW w:w="1965" w:type="pct"/>
          </w:tcPr>
          <w:p w14:paraId="151761A9" w14:textId="77777777" w:rsidR="00511EE8" w:rsidRPr="003E168D" w:rsidRDefault="00511EE8" w:rsidP="00610485">
            <w:pPr>
              <w:spacing w:before="100" w:beforeAutospacing="1" w:after="100" w:afterAutospacing="1"/>
              <w:jc w:val="both"/>
              <w:rPr>
                <w:i/>
                <w:noProof/>
                <w:color w:val="000000"/>
                <w:shd w:val="clear" w:color="auto" w:fill="FFFFFF"/>
              </w:rPr>
            </w:pPr>
            <w:r w:rsidRPr="003E168D">
              <w:rPr>
                <w:noProof/>
              </w:rPr>
              <w:t>Utilizarea durabila si protectia resurselor de apa si marine</w:t>
            </w:r>
          </w:p>
        </w:tc>
        <w:tc>
          <w:tcPr>
            <w:tcW w:w="306" w:type="pct"/>
          </w:tcPr>
          <w:p w14:paraId="3D0A551B" w14:textId="77777777" w:rsidR="00511EE8" w:rsidRPr="003E168D" w:rsidRDefault="00511EE8" w:rsidP="00610485">
            <w:pPr>
              <w:spacing w:before="100" w:beforeAutospacing="1" w:after="100" w:afterAutospacing="1"/>
              <w:jc w:val="both"/>
              <w:rPr>
                <w:noProof/>
                <w:color w:val="0000FF"/>
              </w:rPr>
            </w:pPr>
            <w:r w:rsidRPr="003E168D">
              <w:rPr>
                <w:noProof/>
              </w:rPr>
              <w:t>x</w:t>
            </w:r>
          </w:p>
        </w:tc>
        <w:tc>
          <w:tcPr>
            <w:tcW w:w="2729" w:type="pct"/>
          </w:tcPr>
          <w:p w14:paraId="506FB5F0" w14:textId="77777777" w:rsidR="00511EE8" w:rsidRPr="003E168D" w:rsidRDefault="00511EE8" w:rsidP="00610485">
            <w:pPr>
              <w:autoSpaceDE w:val="0"/>
              <w:autoSpaceDN w:val="0"/>
              <w:adjustRightInd w:val="0"/>
              <w:jc w:val="both"/>
              <w:rPr>
                <w:noProof/>
              </w:rPr>
            </w:pPr>
            <w:r w:rsidRPr="003E168D">
              <w:rPr>
                <w:noProof/>
              </w:rPr>
              <w:t>Evaluarea impactului asupra corpurilor de apă, cu respectarea prevederilor Directivei-Cadru Apa și măsurile ce se impun pentru protejarea calității apei și evitarea stresului hidric sunt luate in considerare in modul de concepere a măsurii. Avand in vedere ca indicatorii hidromorfologici nu vor fi afectati, impactul global nu este considerat semnificativ la scara corpului de apa. In perioada executarii lucrarilor, impactul produs asupra regimului cantitativ si calitativ al apelor de suprafata si subterane este nesemnificativ, temporar, limitat la aria de executie a lucrarilor.</w:t>
            </w:r>
            <w:r w:rsidRPr="003E168D">
              <w:t xml:space="preserve"> </w:t>
            </w:r>
            <w:r w:rsidRPr="003E168D">
              <w:rPr>
                <w:noProof/>
              </w:rPr>
              <w:t xml:space="preserve">In perioada de operare, impactul generat de lucrarile propuse asupra regimului calitativ al apelor va fi net pozitiv, pe termen lung, temporar si reversibil, limitat de durata de viata a liniilor de aparare.  </w:t>
            </w:r>
          </w:p>
        </w:tc>
      </w:tr>
      <w:tr w:rsidR="00511EE8" w:rsidRPr="003E168D" w14:paraId="04787C8D" w14:textId="77777777" w:rsidTr="00610485">
        <w:tc>
          <w:tcPr>
            <w:tcW w:w="1965" w:type="pct"/>
          </w:tcPr>
          <w:p w14:paraId="67C3D597" w14:textId="77777777" w:rsidR="00511EE8" w:rsidRPr="003E168D" w:rsidRDefault="00511EE8" w:rsidP="00610485">
            <w:pPr>
              <w:spacing w:before="100" w:beforeAutospacing="1" w:after="100" w:afterAutospacing="1"/>
              <w:jc w:val="both"/>
              <w:rPr>
                <w:i/>
                <w:noProof/>
                <w:color w:val="000000"/>
                <w:shd w:val="clear" w:color="auto" w:fill="FFFFFF"/>
              </w:rPr>
            </w:pPr>
            <w:r w:rsidRPr="003E168D">
              <w:rPr>
                <w:noProof/>
              </w:rPr>
              <w:t>Prevenirea si controlul poluarii in aer, apa sau sol</w:t>
            </w:r>
          </w:p>
        </w:tc>
        <w:tc>
          <w:tcPr>
            <w:tcW w:w="306" w:type="pct"/>
          </w:tcPr>
          <w:p w14:paraId="5EE5EFA0" w14:textId="77777777" w:rsidR="00511EE8" w:rsidRPr="003E168D" w:rsidRDefault="00511EE8" w:rsidP="00610485">
            <w:pPr>
              <w:spacing w:before="100" w:beforeAutospacing="1" w:after="100" w:afterAutospacing="1"/>
              <w:jc w:val="both"/>
              <w:rPr>
                <w:noProof/>
                <w:color w:val="0000FF"/>
              </w:rPr>
            </w:pPr>
            <w:r w:rsidRPr="003E168D">
              <w:rPr>
                <w:noProof/>
                <w:color w:val="0000FF"/>
              </w:rPr>
              <w:t>x</w:t>
            </w:r>
          </w:p>
        </w:tc>
        <w:tc>
          <w:tcPr>
            <w:tcW w:w="2729" w:type="pct"/>
          </w:tcPr>
          <w:p w14:paraId="3626AAF0" w14:textId="77777777" w:rsidR="00511EE8" w:rsidRPr="003E168D" w:rsidRDefault="00511EE8" w:rsidP="00610485">
            <w:pPr>
              <w:spacing w:before="100" w:beforeAutospacing="1" w:after="100" w:afterAutospacing="1"/>
              <w:jc w:val="both"/>
              <w:rPr>
                <w:noProof/>
              </w:rPr>
            </w:pPr>
            <w:r w:rsidRPr="003E168D">
              <w:rPr>
                <w:noProof/>
              </w:rPr>
              <w:t>Deșeurile solide, materialul rezultat din decopertări, excavații, combustibilii sau uleiurile nu se vor deversa în albia cursului de apă; se va proceda la colectarea selectivă a deșeurilor în vederea valorificării şi /sau eliminării prin firme autorizate. Pe perioada execuției lucrărilor se va acorda o atenție deosebită scurgerilor de carburanți și se va asigura un management al deseurilor adecvat – depozitarea deșeurilor se va realiza în locuri bine stabilite, cu asigurarea protecției adecvate pentru a fi evitate infiltrațiile și poluarea acviferelor în caz de ploaie. Se vor utiliza utilaje şi mijloace de transport noi, performante,iar transportul materialelor se va realiza cu autovehicule prevazute cu prelată. Pentru reducerea nivelulului de zgomot și vibrații, acolo unde va fi cazul, vor fi instalate bariere fonice conforme cu Directiva 2002/49/CE privind evaluarea și gestiunea zgomotului</w:t>
            </w:r>
          </w:p>
        </w:tc>
      </w:tr>
      <w:tr w:rsidR="00511EE8" w:rsidRPr="003E168D" w14:paraId="4D60E597" w14:textId="77777777" w:rsidTr="00610485">
        <w:tc>
          <w:tcPr>
            <w:tcW w:w="1965" w:type="pct"/>
          </w:tcPr>
          <w:p w14:paraId="1D4EEC04" w14:textId="77777777" w:rsidR="00511EE8" w:rsidRPr="003E168D" w:rsidRDefault="00511EE8" w:rsidP="00610485">
            <w:pPr>
              <w:spacing w:before="100" w:beforeAutospacing="1" w:after="100" w:afterAutospacing="1"/>
              <w:jc w:val="both"/>
              <w:rPr>
                <w:noProof/>
                <w:color w:val="000000" w:themeColor="text1"/>
                <w:lang w:eastAsia="fr-BE"/>
              </w:rPr>
            </w:pPr>
            <w:r w:rsidRPr="003E168D">
              <w:rPr>
                <w:i/>
                <w:noProof/>
                <w:color w:val="000000" w:themeColor="text1"/>
                <w:shd w:val="clear" w:color="auto" w:fill="FFFFFF"/>
              </w:rPr>
              <w:lastRenderedPageBreak/>
              <w:t>Protectia si refacerea biodiversitatii si a ecosistemelor</w:t>
            </w:r>
            <w:r w:rsidRPr="003E168D">
              <w:rPr>
                <w:noProof/>
                <w:color w:val="000000" w:themeColor="text1"/>
                <w:shd w:val="clear" w:color="auto" w:fill="FFFFFF"/>
              </w:rPr>
              <w:t xml:space="preserve">: </w:t>
            </w:r>
            <w:r w:rsidRPr="003E168D">
              <w:rPr>
                <w:noProof/>
                <w:color w:val="000000" w:themeColor="text1"/>
              </w:rPr>
              <w:t>se preconizeaza ca masura sa fie:</w:t>
            </w:r>
          </w:p>
          <w:p w14:paraId="77C1112B" w14:textId="77777777" w:rsidR="00511EE8" w:rsidRPr="003E168D" w:rsidRDefault="00511EE8" w:rsidP="00511EE8">
            <w:pPr>
              <w:numPr>
                <w:ilvl w:val="0"/>
                <w:numId w:val="11"/>
              </w:numPr>
              <w:spacing w:before="100" w:beforeAutospacing="1" w:after="100" w:afterAutospacing="1"/>
              <w:jc w:val="both"/>
              <w:rPr>
                <w:noProof/>
                <w:color w:val="000000" w:themeColor="text1"/>
              </w:rPr>
            </w:pPr>
            <w:r w:rsidRPr="003E168D">
              <w:rPr>
                <w:noProof/>
                <w:color w:val="000000" w:themeColor="text1"/>
                <w:lang w:eastAsia="fr-BE"/>
              </w:rPr>
              <w:t>daunatoare starii bune si rezilientei ecosistemelor sau;</w:t>
            </w:r>
          </w:p>
          <w:p w14:paraId="44BC95E8" w14:textId="77777777" w:rsidR="00511EE8" w:rsidRPr="003E168D" w:rsidRDefault="00511EE8" w:rsidP="00511EE8">
            <w:pPr>
              <w:numPr>
                <w:ilvl w:val="0"/>
                <w:numId w:val="11"/>
              </w:numPr>
              <w:spacing w:before="100" w:beforeAutospacing="1" w:after="100" w:afterAutospacing="1"/>
              <w:jc w:val="both"/>
              <w:rPr>
                <w:noProof/>
                <w:color w:val="000000" w:themeColor="text1"/>
              </w:rPr>
            </w:pPr>
            <w:r w:rsidRPr="003E168D">
              <w:rPr>
                <w:noProof/>
                <w:color w:val="000000" w:themeColor="text1"/>
                <w:lang w:eastAsia="fr-BE"/>
              </w:rPr>
              <w:t>daunatoare conservarii starii habitatelor si a speciilor, inclusiv cele din aria de interes a Uniunii?</w:t>
            </w:r>
          </w:p>
        </w:tc>
        <w:tc>
          <w:tcPr>
            <w:tcW w:w="306" w:type="pct"/>
          </w:tcPr>
          <w:p w14:paraId="11CFC5B8" w14:textId="77777777" w:rsidR="00511EE8" w:rsidRPr="003E168D" w:rsidRDefault="00511EE8" w:rsidP="00610485">
            <w:pPr>
              <w:spacing w:before="100" w:beforeAutospacing="1" w:after="100" w:afterAutospacing="1"/>
              <w:jc w:val="both"/>
              <w:rPr>
                <w:noProof/>
                <w:color w:val="000000" w:themeColor="text1"/>
              </w:rPr>
            </w:pPr>
            <w:r w:rsidRPr="003E168D">
              <w:rPr>
                <w:noProof/>
                <w:color w:val="000000" w:themeColor="text1"/>
              </w:rPr>
              <w:t>x</w:t>
            </w:r>
          </w:p>
        </w:tc>
        <w:tc>
          <w:tcPr>
            <w:tcW w:w="2729" w:type="pct"/>
          </w:tcPr>
          <w:p w14:paraId="6AE0CE8D" w14:textId="77777777" w:rsidR="00511EE8" w:rsidRPr="003E168D" w:rsidRDefault="00511EE8" w:rsidP="00610485">
            <w:pPr>
              <w:spacing w:before="100" w:beforeAutospacing="1" w:after="100" w:afterAutospacing="1"/>
              <w:jc w:val="both"/>
              <w:rPr>
                <w:noProof/>
                <w:color w:val="000000" w:themeColor="text1"/>
              </w:rPr>
            </w:pPr>
            <w:r w:rsidRPr="003E168D">
              <w:rPr>
                <w:noProof/>
                <w:color w:val="000000" w:themeColor="text1"/>
              </w:rPr>
              <w:t>Măsurile de atenuare a impactului asupra biodiversității și ecosistemelor prezente în zona investiției se vor stabili în urma evaluărăă impactului asupra mediului ce se va realiza in conformitate cu prevederilei Directivelor 2011/92/UE și 92/43/CEE,  ținând cont de obiectivele specifice de conservare.  Implementarea investiției nu conduce la reducerea populațiilor speciilor de interes conservativ. Prin Planul de Management de Mediu  se includ toate masurile de prevenire/reducere stabilite prin Studiul de Evaluare Adecvata, Raportul privind Evaluarea Impactului asupra Mediului, Studiu de Evaluare a Impactului asupra Corpurilor de Apa si conditiilor stabilite prin Acordul de Mediu respectiv prin Avizul de Gospodarire a Apelor. Masurile de monitorizare fac parte integranta investiția propusă,</w:t>
            </w:r>
            <w:r w:rsidRPr="003E168D">
              <w:rPr>
                <w:color w:val="000000" w:themeColor="text1"/>
              </w:rPr>
              <w:t xml:space="preserve"> </w:t>
            </w:r>
            <w:r w:rsidRPr="003E168D">
              <w:rPr>
                <w:noProof/>
                <w:color w:val="000000" w:themeColor="text1"/>
              </w:rPr>
              <w:t>costurile fiind incluse valoarea investiției.</w:t>
            </w:r>
            <w:r w:rsidRPr="003E168D">
              <w:rPr>
                <w:color w:val="000000" w:themeColor="text1"/>
              </w:rPr>
              <w:t xml:space="preserve"> </w:t>
            </w:r>
          </w:p>
        </w:tc>
      </w:tr>
    </w:tbl>
    <w:p w14:paraId="7B6CB36C" w14:textId="77777777" w:rsidR="00511EE8" w:rsidRPr="003E168D" w:rsidRDefault="00511EE8" w:rsidP="00AA7C7B">
      <w:pPr>
        <w:adjustRightInd w:val="0"/>
        <w:spacing w:after="120"/>
        <w:ind w:right="96"/>
        <w:jc w:val="both"/>
        <w:rPr>
          <w:rStyle w:val="spar"/>
          <w:bdr w:val="none" w:sz="0" w:space="0" w:color="auto" w:frame="1"/>
          <w:shd w:val="clear" w:color="auto" w:fill="FFFFFF"/>
        </w:rPr>
      </w:pPr>
    </w:p>
    <w:p w14:paraId="5E9AAC1E" w14:textId="77777777" w:rsidR="00044C15" w:rsidRPr="003E168D" w:rsidRDefault="00044C15" w:rsidP="00C0359C">
      <w:pPr>
        <w:spacing w:before="100" w:beforeAutospacing="1" w:after="100" w:afterAutospacing="1"/>
        <w:jc w:val="both"/>
      </w:pPr>
      <w:r w:rsidRPr="003E168D">
        <w:rPr>
          <w:b/>
          <w:u w:val="single"/>
        </w:rPr>
        <w:t>Investiția 4</w:t>
      </w:r>
      <w:r w:rsidR="00CA4E5B" w:rsidRPr="003E168D">
        <w:rPr>
          <w:b/>
          <w:u w:val="single"/>
        </w:rPr>
        <w:t>.b</w:t>
      </w:r>
      <w:r w:rsidRPr="003E168D">
        <w:t xml:space="preserve"> – </w:t>
      </w:r>
      <w:r w:rsidR="00CA4E5B" w:rsidRPr="003E168D">
        <w:t>Reabilitarea acumulărilor existente care necesită intervenții de urgență pentru exploatarea în condiții de siguranță</w:t>
      </w:r>
      <w:r w:rsidR="00CA4E5B" w:rsidRPr="003E168D" w:rsidDel="00CA4E5B">
        <w:t xml:space="preserve"> </w:t>
      </w:r>
    </w:p>
    <w:p w14:paraId="6EC9E4FF" w14:textId="77777777" w:rsidR="00720133" w:rsidRPr="003E168D" w:rsidRDefault="00CA4E5B" w:rsidP="00C0359C">
      <w:pPr>
        <w:adjustRightInd w:val="0"/>
        <w:spacing w:before="100" w:beforeAutospacing="1" w:after="100" w:afterAutospacing="1"/>
        <w:ind w:right="96"/>
        <w:jc w:val="both"/>
        <w:rPr>
          <w:rStyle w:val="spar"/>
          <w:bdr w:val="none" w:sz="0" w:space="0" w:color="auto" w:frame="1"/>
          <w:shd w:val="clear" w:color="auto" w:fill="FFFFFF"/>
        </w:rPr>
      </w:pPr>
      <w:r w:rsidRPr="003E168D">
        <w:rPr>
          <w:rStyle w:val="spar"/>
          <w:bdr w:val="none" w:sz="0" w:space="0" w:color="auto" w:frame="1"/>
          <w:shd w:val="clear" w:color="auto" w:fill="FFFFFF"/>
        </w:rPr>
        <w:t xml:space="preserve">Sunt vizate lucrări de reparații / reabilitări ale structurilor deteriorate, refaceri ale sistemelor de etanșare și drenaj, și reabilitarea sau înlocuirea echipamentelor hidromecanice, automatizarea mecanismelor de </w:t>
      </w:r>
      <w:proofErr w:type="spellStart"/>
      <w:r w:rsidRPr="003E168D">
        <w:rPr>
          <w:rStyle w:val="spar"/>
          <w:bdr w:val="none" w:sz="0" w:space="0" w:color="auto" w:frame="1"/>
          <w:shd w:val="clear" w:color="auto" w:fill="FFFFFF"/>
        </w:rPr>
        <w:t>actionare</w:t>
      </w:r>
      <w:proofErr w:type="spellEnd"/>
      <w:r w:rsidRPr="003E168D">
        <w:rPr>
          <w:rStyle w:val="spar"/>
          <w:bdr w:val="none" w:sz="0" w:space="0" w:color="auto" w:frame="1"/>
          <w:shd w:val="clear" w:color="auto" w:fill="FFFFFF"/>
        </w:rPr>
        <w:t xml:space="preserve">, reabilitarea/modernizarea echipamentelor electrice. Odată cu reabilitarea și modernizarea echipamentelor hidromecanice, proiectele vor include și sisteme SCADA prin asigurarea </w:t>
      </w:r>
      <w:proofErr w:type="spellStart"/>
      <w:r w:rsidRPr="003E168D">
        <w:rPr>
          <w:rStyle w:val="spar"/>
          <w:bdr w:val="none" w:sz="0" w:space="0" w:color="auto" w:frame="1"/>
          <w:shd w:val="clear" w:color="auto" w:fill="FFFFFF"/>
        </w:rPr>
        <w:t>locatiilor</w:t>
      </w:r>
      <w:proofErr w:type="spellEnd"/>
      <w:r w:rsidRPr="003E168D">
        <w:rPr>
          <w:rStyle w:val="spar"/>
          <w:bdr w:val="none" w:sz="0" w:space="0" w:color="auto" w:frame="1"/>
          <w:shd w:val="clear" w:color="auto" w:fill="FFFFFF"/>
        </w:rPr>
        <w:t xml:space="preserve"> de tip container securizat pentru echipamentele IT&amp;C, asigurarea comenzilor si </w:t>
      </w:r>
      <w:proofErr w:type="spellStart"/>
      <w:r w:rsidRPr="003E168D">
        <w:rPr>
          <w:rStyle w:val="spar"/>
          <w:bdr w:val="none" w:sz="0" w:space="0" w:color="auto" w:frame="1"/>
          <w:shd w:val="clear" w:color="auto" w:fill="FFFFFF"/>
        </w:rPr>
        <w:t>actionărilor</w:t>
      </w:r>
      <w:proofErr w:type="spellEnd"/>
      <w:r w:rsidRPr="003E168D">
        <w:rPr>
          <w:rStyle w:val="spar"/>
          <w:bdr w:val="none" w:sz="0" w:space="0" w:color="auto" w:frame="1"/>
          <w:shd w:val="clear" w:color="auto" w:fill="FFFFFF"/>
        </w:rPr>
        <w:t xml:space="preserve"> centralizat si integrarea cu sistemele de monitorizare existente. În plus, pentru </w:t>
      </w:r>
      <w:proofErr w:type="spellStart"/>
      <w:r w:rsidRPr="003E168D">
        <w:rPr>
          <w:rStyle w:val="spar"/>
          <w:bdr w:val="none" w:sz="0" w:space="0" w:color="auto" w:frame="1"/>
          <w:shd w:val="clear" w:color="auto" w:fill="FFFFFF"/>
        </w:rPr>
        <w:t>acumularile</w:t>
      </w:r>
      <w:proofErr w:type="spellEnd"/>
      <w:r w:rsidRPr="003E168D">
        <w:rPr>
          <w:rStyle w:val="spar"/>
          <w:bdr w:val="none" w:sz="0" w:space="0" w:color="auto" w:frame="1"/>
          <w:shd w:val="clear" w:color="auto" w:fill="FFFFFF"/>
        </w:rPr>
        <w:t xml:space="preserve"> cu rol foarte important în asigurarea apei brute pentru sistemele de alimentare cu apă (atât cele cu priza directă cat si cele care </w:t>
      </w:r>
      <w:proofErr w:type="spellStart"/>
      <w:r w:rsidRPr="003E168D">
        <w:rPr>
          <w:rStyle w:val="spar"/>
          <w:bdr w:val="none" w:sz="0" w:space="0" w:color="auto" w:frame="1"/>
          <w:shd w:val="clear" w:color="auto" w:fill="FFFFFF"/>
        </w:rPr>
        <w:t>furnizeaza</w:t>
      </w:r>
      <w:proofErr w:type="spellEnd"/>
      <w:r w:rsidRPr="003E168D">
        <w:rPr>
          <w:rStyle w:val="spar"/>
          <w:bdr w:val="none" w:sz="0" w:space="0" w:color="auto" w:frame="1"/>
          <w:shd w:val="clear" w:color="auto" w:fill="FFFFFF"/>
        </w:rPr>
        <w:t xml:space="preserve"> servicii de reglare a debitelor pentru prizele aval) sunt avute in vedere </w:t>
      </w:r>
      <w:proofErr w:type="spellStart"/>
      <w:r w:rsidRPr="003E168D">
        <w:rPr>
          <w:rStyle w:val="spar"/>
          <w:bdr w:val="none" w:sz="0" w:space="0" w:color="auto" w:frame="1"/>
          <w:shd w:val="clear" w:color="auto" w:fill="FFFFFF"/>
        </w:rPr>
        <w:t>solutii</w:t>
      </w:r>
      <w:proofErr w:type="spellEnd"/>
      <w:r w:rsidRPr="003E168D">
        <w:rPr>
          <w:rStyle w:val="spar"/>
          <w:bdr w:val="none" w:sz="0" w:space="0" w:color="auto" w:frame="1"/>
          <w:shd w:val="clear" w:color="auto" w:fill="FFFFFF"/>
        </w:rPr>
        <w:t xml:space="preserve"> pentru oxigenare si reducerea fenomenelor de </w:t>
      </w:r>
      <w:proofErr w:type="spellStart"/>
      <w:r w:rsidRPr="003E168D">
        <w:rPr>
          <w:rStyle w:val="spar"/>
          <w:bdr w:val="none" w:sz="0" w:space="0" w:color="auto" w:frame="1"/>
          <w:shd w:val="clear" w:color="auto" w:fill="FFFFFF"/>
        </w:rPr>
        <w:t>eutrofizare</w:t>
      </w:r>
      <w:proofErr w:type="spellEnd"/>
    </w:p>
    <w:tbl>
      <w:tblPr>
        <w:tblStyle w:val="Tabelgril5"/>
        <w:tblW w:w="5005" w:type="pct"/>
        <w:tblInd w:w="-5" w:type="dxa"/>
        <w:tblLook w:val="04A0" w:firstRow="1" w:lastRow="0" w:firstColumn="1" w:lastColumn="0" w:noHBand="0" w:noVBand="1"/>
      </w:tblPr>
      <w:tblGrid>
        <w:gridCol w:w="3681"/>
        <w:gridCol w:w="536"/>
        <w:gridCol w:w="534"/>
        <w:gridCol w:w="5281"/>
      </w:tblGrid>
      <w:tr w:rsidR="00511EE8" w:rsidRPr="003E168D" w14:paraId="2A4B41BA" w14:textId="77777777" w:rsidTr="00610485">
        <w:trPr>
          <w:tblHeader/>
        </w:trPr>
        <w:tc>
          <w:tcPr>
            <w:tcW w:w="1835" w:type="pct"/>
            <w:tcBorders>
              <w:top w:val="single" w:sz="8" w:space="0" w:color="000000"/>
              <w:left w:val="single" w:sz="8" w:space="0" w:color="000000"/>
              <w:bottom w:val="single" w:sz="8" w:space="0" w:color="000000"/>
              <w:right w:val="single" w:sz="8" w:space="0" w:color="000000"/>
            </w:tcBorders>
            <w:shd w:val="clear" w:color="auto" w:fill="BFBFBF"/>
          </w:tcPr>
          <w:p w14:paraId="061E74D0" w14:textId="77777777" w:rsidR="00511EE8" w:rsidRPr="003E168D" w:rsidRDefault="00511EE8" w:rsidP="00610485">
            <w:pPr>
              <w:spacing w:before="100" w:beforeAutospacing="1" w:after="100" w:afterAutospacing="1"/>
              <w:jc w:val="center"/>
              <w:rPr>
                <w:noProof/>
                <w:color w:val="000000"/>
                <w:shd w:val="clear" w:color="auto" w:fill="FFFFFF"/>
              </w:rPr>
            </w:pPr>
            <w:r w:rsidRPr="003E168D">
              <w:rPr>
                <w:rFonts w:eastAsia="Calibri"/>
                <w:b/>
              </w:rPr>
              <w:t>Indicați care dintre obiectivele de mediu de mai jos necesită o evaluare de fond DNSH a măsurii</w:t>
            </w:r>
          </w:p>
        </w:tc>
        <w:tc>
          <w:tcPr>
            <w:tcW w:w="267" w:type="pct"/>
            <w:tcBorders>
              <w:top w:val="single" w:sz="8" w:space="0" w:color="000000"/>
              <w:left w:val="nil"/>
              <w:bottom w:val="single" w:sz="8" w:space="0" w:color="000000"/>
              <w:right w:val="single" w:sz="8" w:space="0" w:color="000000"/>
            </w:tcBorders>
            <w:shd w:val="clear" w:color="auto" w:fill="BFBFBF"/>
          </w:tcPr>
          <w:p w14:paraId="5974116C" w14:textId="77777777" w:rsidR="00511EE8" w:rsidRPr="003E168D" w:rsidRDefault="00511EE8" w:rsidP="00610485">
            <w:pPr>
              <w:spacing w:before="100" w:beforeAutospacing="1" w:after="100" w:afterAutospacing="1"/>
              <w:jc w:val="center"/>
              <w:rPr>
                <w:noProof/>
              </w:rPr>
            </w:pPr>
            <w:r w:rsidRPr="003E168D">
              <w:rPr>
                <w:rFonts w:eastAsia="Calibri"/>
                <w:b/>
              </w:rPr>
              <w:t>Da</w:t>
            </w:r>
          </w:p>
        </w:tc>
        <w:tc>
          <w:tcPr>
            <w:tcW w:w="266" w:type="pct"/>
            <w:tcBorders>
              <w:top w:val="single" w:sz="8" w:space="0" w:color="000000"/>
              <w:left w:val="nil"/>
              <w:bottom w:val="single" w:sz="8" w:space="0" w:color="000000"/>
              <w:right w:val="single" w:sz="8" w:space="0" w:color="000000"/>
            </w:tcBorders>
            <w:shd w:val="clear" w:color="auto" w:fill="BFBFBF"/>
          </w:tcPr>
          <w:p w14:paraId="54CD4F79" w14:textId="77777777" w:rsidR="00511EE8" w:rsidRPr="003E168D" w:rsidRDefault="00511EE8" w:rsidP="00610485">
            <w:pPr>
              <w:spacing w:before="100" w:beforeAutospacing="1" w:after="100" w:afterAutospacing="1"/>
              <w:jc w:val="center"/>
              <w:rPr>
                <w:noProof/>
              </w:rPr>
            </w:pPr>
            <w:r w:rsidRPr="003E168D">
              <w:rPr>
                <w:rFonts w:eastAsia="Calibri"/>
                <w:b/>
              </w:rPr>
              <w:t>Nu</w:t>
            </w:r>
          </w:p>
        </w:tc>
        <w:tc>
          <w:tcPr>
            <w:tcW w:w="2632" w:type="pct"/>
            <w:tcBorders>
              <w:top w:val="single" w:sz="8" w:space="0" w:color="000000"/>
              <w:left w:val="nil"/>
              <w:bottom w:val="single" w:sz="8" w:space="0" w:color="000000"/>
              <w:right w:val="single" w:sz="8" w:space="0" w:color="000000"/>
            </w:tcBorders>
            <w:shd w:val="clear" w:color="auto" w:fill="BFBFBF"/>
          </w:tcPr>
          <w:p w14:paraId="636EBCBB" w14:textId="77777777" w:rsidR="00511EE8" w:rsidRPr="003E168D" w:rsidRDefault="00511EE8" w:rsidP="00610485">
            <w:pPr>
              <w:spacing w:before="100" w:beforeAutospacing="1" w:after="100" w:afterAutospacing="1"/>
              <w:jc w:val="center"/>
              <w:rPr>
                <w:noProof/>
              </w:rPr>
            </w:pPr>
            <w:r w:rsidRPr="003E168D">
              <w:rPr>
                <w:rFonts w:eastAsia="Calibri"/>
                <w:b/>
              </w:rPr>
              <w:t>Justificare în cazul selectării răspunsului „Nu”</w:t>
            </w:r>
          </w:p>
        </w:tc>
      </w:tr>
      <w:tr w:rsidR="00511EE8" w:rsidRPr="003E168D" w14:paraId="1CB776E6" w14:textId="77777777" w:rsidTr="00610485">
        <w:tc>
          <w:tcPr>
            <w:tcW w:w="1835" w:type="pct"/>
          </w:tcPr>
          <w:p w14:paraId="242556B6" w14:textId="77777777" w:rsidR="00511EE8" w:rsidRPr="003E168D" w:rsidRDefault="00511EE8" w:rsidP="00610485">
            <w:pPr>
              <w:spacing w:before="100" w:beforeAutospacing="1" w:after="100" w:afterAutospacing="1"/>
              <w:rPr>
                <w:noProof/>
              </w:rPr>
            </w:pPr>
            <w:r w:rsidRPr="003E168D">
              <w:rPr>
                <w:rFonts w:eastAsia="Calibri"/>
              </w:rPr>
              <w:t>Atenuarea schimbărilor climatice</w:t>
            </w:r>
          </w:p>
        </w:tc>
        <w:tc>
          <w:tcPr>
            <w:tcW w:w="267" w:type="pct"/>
          </w:tcPr>
          <w:p w14:paraId="477C4B4D" w14:textId="77777777" w:rsidR="00511EE8" w:rsidRPr="003E168D" w:rsidRDefault="00511EE8" w:rsidP="00610485">
            <w:pPr>
              <w:spacing w:before="100" w:beforeAutospacing="1" w:after="100" w:afterAutospacing="1"/>
              <w:jc w:val="both"/>
              <w:rPr>
                <w:noProof/>
              </w:rPr>
            </w:pPr>
            <w:r w:rsidRPr="003E168D">
              <w:rPr>
                <w:noProof/>
              </w:rPr>
              <w:t>x</w:t>
            </w:r>
          </w:p>
        </w:tc>
        <w:tc>
          <w:tcPr>
            <w:tcW w:w="266" w:type="pct"/>
          </w:tcPr>
          <w:p w14:paraId="066191E2" w14:textId="77777777" w:rsidR="00511EE8" w:rsidRPr="003E168D" w:rsidRDefault="00511EE8" w:rsidP="00610485">
            <w:pPr>
              <w:spacing w:before="100" w:beforeAutospacing="1" w:after="100" w:afterAutospacing="1"/>
              <w:jc w:val="both"/>
              <w:rPr>
                <w:noProof/>
              </w:rPr>
            </w:pPr>
          </w:p>
        </w:tc>
        <w:tc>
          <w:tcPr>
            <w:tcW w:w="2632" w:type="pct"/>
          </w:tcPr>
          <w:p w14:paraId="68263476" w14:textId="77777777" w:rsidR="00511EE8" w:rsidRPr="003E168D" w:rsidRDefault="00511EE8" w:rsidP="00610485">
            <w:pPr>
              <w:spacing w:before="100" w:beforeAutospacing="1" w:after="100" w:afterAutospacing="1"/>
              <w:jc w:val="both"/>
              <w:rPr>
                <w:noProof/>
              </w:rPr>
            </w:pPr>
          </w:p>
        </w:tc>
      </w:tr>
      <w:tr w:rsidR="00511EE8" w:rsidRPr="003E168D" w14:paraId="755A0FD8" w14:textId="77777777" w:rsidTr="00610485">
        <w:tc>
          <w:tcPr>
            <w:tcW w:w="1835" w:type="pct"/>
          </w:tcPr>
          <w:p w14:paraId="45591BD6" w14:textId="77777777" w:rsidR="00511EE8" w:rsidRPr="003E168D" w:rsidRDefault="00511EE8" w:rsidP="00610485">
            <w:pPr>
              <w:spacing w:before="100" w:beforeAutospacing="1" w:after="100" w:afterAutospacing="1"/>
              <w:rPr>
                <w:i/>
                <w:noProof/>
              </w:rPr>
            </w:pPr>
            <w:r w:rsidRPr="003E168D">
              <w:rPr>
                <w:noProof/>
              </w:rPr>
              <w:t>Adaptarea la schimbarile climatice</w:t>
            </w:r>
          </w:p>
        </w:tc>
        <w:tc>
          <w:tcPr>
            <w:tcW w:w="267" w:type="pct"/>
          </w:tcPr>
          <w:p w14:paraId="068DC91F" w14:textId="77777777" w:rsidR="00511EE8" w:rsidRPr="003E168D" w:rsidRDefault="00511EE8" w:rsidP="00610485">
            <w:pPr>
              <w:spacing w:before="100" w:beforeAutospacing="1" w:after="100" w:afterAutospacing="1"/>
              <w:jc w:val="both"/>
              <w:rPr>
                <w:noProof/>
              </w:rPr>
            </w:pPr>
            <w:r w:rsidRPr="003E168D">
              <w:rPr>
                <w:noProof/>
              </w:rPr>
              <w:t>x</w:t>
            </w:r>
          </w:p>
        </w:tc>
        <w:tc>
          <w:tcPr>
            <w:tcW w:w="266" w:type="pct"/>
          </w:tcPr>
          <w:p w14:paraId="08695EB7" w14:textId="77777777" w:rsidR="00511EE8" w:rsidRPr="003E168D" w:rsidRDefault="00511EE8" w:rsidP="00610485">
            <w:pPr>
              <w:spacing w:before="100" w:beforeAutospacing="1" w:after="100" w:afterAutospacing="1"/>
              <w:jc w:val="both"/>
              <w:rPr>
                <w:noProof/>
              </w:rPr>
            </w:pPr>
          </w:p>
        </w:tc>
        <w:tc>
          <w:tcPr>
            <w:tcW w:w="2632" w:type="pct"/>
          </w:tcPr>
          <w:p w14:paraId="4D634BA6" w14:textId="77777777" w:rsidR="00511EE8" w:rsidRPr="003E168D" w:rsidRDefault="00511EE8" w:rsidP="00610485">
            <w:pPr>
              <w:spacing w:before="100" w:beforeAutospacing="1" w:after="100" w:afterAutospacing="1"/>
              <w:jc w:val="both"/>
            </w:pPr>
          </w:p>
        </w:tc>
      </w:tr>
      <w:tr w:rsidR="00511EE8" w:rsidRPr="003E168D" w14:paraId="051A491E" w14:textId="77777777" w:rsidTr="00610485">
        <w:tc>
          <w:tcPr>
            <w:tcW w:w="1835" w:type="pct"/>
          </w:tcPr>
          <w:p w14:paraId="1B1ECAEE" w14:textId="77777777" w:rsidR="00511EE8" w:rsidRPr="003E168D" w:rsidRDefault="00511EE8" w:rsidP="00610485">
            <w:pPr>
              <w:spacing w:before="100" w:beforeAutospacing="1" w:after="100" w:afterAutospacing="1"/>
              <w:rPr>
                <w:noProof/>
              </w:rPr>
            </w:pPr>
            <w:r w:rsidRPr="003E168D">
              <w:rPr>
                <w:noProof/>
              </w:rPr>
              <w:t>Utilizarea durabila si protectia resurselor de apa si marine</w:t>
            </w:r>
          </w:p>
        </w:tc>
        <w:tc>
          <w:tcPr>
            <w:tcW w:w="267" w:type="pct"/>
          </w:tcPr>
          <w:p w14:paraId="075BD0E0" w14:textId="77777777" w:rsidR="00511EE8" w:rsidRPr="003E168D" w:rsidRDefault="00511EE8" w:rsidP="00610485">
            <w:pPr>
              <w:spacing w:before="100" w:beforeAutospacing="1" w:after="100" w:afterAutospacing="1"/>
              <w:jc w:val="both"/>
              <w:rPr>
                <w:noProof/>
              </w:rPr>
            </w:pPr>
            <w:r w:rsidRPr="003E168D">
              <w:rPr>
                <w:noProof/>
              </w:rPr>
              <w:t>x</w:t>
            </w:r>
          </w:p>
        </w:tc>
        <w:tc>
          <w:tcPr>
            <w:tcW w:w="266" w:type="pct"/>
          </w:tcPr>
          <w:p w14:paraId="6868CEA1" w14:textId="77777777" w:rsidR="00511EE8" w:rsidRPr="003E168D" w:rsidRDefault="00511EE8" w:rsidP="00610485">
            <w:pPr>
              <w:spacing w:before="100" w:beforeAutospacing="1" w:after="100" w:afterAutospacing="1"/>
              <w:jc w:val="both"/>
              <w:rPr>
                <w:noProof/>
              </w:rPr>
            </w:pPr>
          </w:p>
        </w:tc>
        <w:tc>
          <w:tcPr>
            <w:tcW w:w="2632" w:type="pct"/>
          </w:tcPr>
          <w:p w14:paraId="17CBEB9B" w14:textId="77777777" w:rsidR="00511EE8" w:rsidRPr="003E168D" w:rsidRDefault="00511EE8" w:rsidP="00610485">
            <w:pPr>
              <w:spacing w:before="100" w:beforeAutospacing="1" w:after="100" w:afterAutospacing="1"/>
              <w:jc w:val="both"/>
            </w:pPr>
          </w:p>
        </w:tc>
      </w:tr>
      <w:tr w:rsidR="00511EE8" w:rsidRPr="003E168D" w14:paraId="4523D8AC" w14:textId="77777777" w:rsidTr="00610485">
        <w:tc>
          <w:tcPr>
            <w:tcW w:w="1835" w:type="pct"/>
          </w:tcPr>
          <w:p w14:paraId="5C73B307" w14:textId="77777777" w:rsidR="00511EE8" w:rsidRPr="003E168D" w:rsidRDefault="00511EE8" w:rsidP="00610485">
            <w:pPr>
              <w:spacing w:before="100" w:beforeAutospacing="1" w:after="100" w:afterAutospacing="1"/>
              <w:rPr>
                <w:noProof/>
              </w:rPr>
            </w:pPr>
            <w:r w:rsidRPr="003E168D">
              <w:rPr>
                <w:noProof/>
              </w:rPr>
              <w:t>Economia circulara inclusiv prevenirea si reciclarea deseurilor</w:t>
            </w:r>
          </w:p>
        </w:tc>
        <w:tc>
          <w:tcPr>
            <w:tcW w:w="267" w:type="pct"/>
          </w:tcPr>
          <w:p w14:paraId="5DA7F70C" w14:textId="77777777" w:rsidR="00511EE8" w:rsidRPr="003E168D" w:rsidRDefault="00511EE8" w:rsidP="00610485">
            <w:pPr>
              <w:spacing w:before="100" w:beforeAutospacing="1" w:after="100" w:afterAutospacing="1"/>
              <w:jc w:val="both"/>
              <w:rPr>
                <w:noProof/>
              </w:rPr>
            </w:pPr>
          </w:p>
        </w:tc>
        <w:tc>
          <w:tcPr>
            <w:tcW w:w="266" w:type="pct"/>
          </w:tcPr>
          <w:p w14:paraId="0FBD6998" w14:textId="77777777" w:rsidR="00511EE8" w:rsidRPr="003E168D" w:rsidRDefault="00511EE8" w:rsidP="00610485">
            <w:pPr>
              <w:spacing w:before="100" w:beforeAutospacing="1" w:after="100" w:afterAutospacing="1"/>
              <w:jc w:val="both"/>
              <w:rPr>
                <w:noProof/>
              </w:rPr>
            </w:pPr>
            <w:r w:rsidRPr="003E168D">
              <w:rPr>
                <w:noProof/>
              </w:rPr>
              <w:t>x</w:t>
            </w:r>
          </w:p>
        </w:tc>
        <w:tc>
          <w:tcPr>
            <w:tcW w:w="2632" w:type="pct"/>
          </w:tcPr>
          <w:p w14:paraId="7088A4B6" w14:textId="77777777" w:rsidR="00511EE8" w:rsidRPr="003E168D" w:rsidRDefault="00511EE8" w:rsidP="00610485">
            <w:pPr>
              <w:spacing w:before="100" w:beforeAutospacing="1" w:after="100" w:afterAutospacing="1"/>
              <w:jc w:val="both"/>
              <w:rPr>
                <w:noProof/>
              </w:rPr>
            </w:pPr>
            <w:r w:rsidRPr="003E168D">
              <w:rPr>
                <w:noProof/>
              </w:rPr>
              <w:t xml:space="preserve">Activitatea care beneficiaza de sprijin in temeiul masurii are un impact previzibil nesemnificativ asupra acestui obiectiv de mediu.La execuția lucrărilor va fi implementat sistemul de management al deseurilor nepericuloase, prin care acestea vor fi refolosire, reciclate sau utilizate ca materiale de </w:t>
            </w:r>
            <w:r w:rsidRPr="003E168D">
              <w:rPr>
                <w:noProof/>
              </w:rPr>
              <w:lastRenderedPageBreak/>
              <w:t>recuperare Investitiile propuse nu afectează economia circulară</w:t>
            </w:r>
          </w:p>
        </w:tc>
      </w:tr>
      <w:tr w:rsidR="00511EE8" w:rsidRPr="003E168D" w14:paraId="37746259" w14:textId="77777777" w:rsidTr="00610485">
        <w:tc>
          <w:tcPr>
            <w:tcW w:w="1835" w:type="pct"/>
          </w:tcPr>
          <w:p w14:paraId="0B3C1062" w14:textId="77777777" w:rsidR="00511EE8" w:rsidRPr="003E168D" w:rsidRDefault="00511EE8" w:rsidP="00610485">
            <w:pPr>
              <w:spacing w:before="100" w:beforeAutospacing="1" w:after="100" w:afterAutospacing="1"/>
              <w:rPr>
                <w:noProof/>
              </w:rPr>
            </w:pPr>
            <w:r w:rsidRPr="003E168D">
              <w:rPr>
                <w:noProof/>
              </w:rPr>
              <w:lastRenderedPageBreak/>
              <w:t>Prevenirea si controlul poluarii in aer, apa sau sol</w:t>
            </w:r>
          </w:p>
        </w:tc>
        <w:tc>
          <w:tcPr>
            <w:tcW w:w="267" w:type="pct"/>
          </w:tcPr>
          <w:p w14:paraId="1A4D4789" w14:textId="77777777" w:rsidR="00511EE8" w:rsidRPr="003E168D" w:rsidRDefault="00511EE8" w:rsidP="00610485">
            <w:pPr>
              <w:spacing w:before="100" w:beforeAutospacing="1" w:after="100" w:afterAutospacing="1"/>
              <w:jc w:val="both"/>
              <w:rPr>
                <w:noProof/>
              </w:rPr>
            </w:pPr>
            <w:r w:rsidRPr="003E168D">
              <w:rPr>
                <w:noProof/>
              </w:rPr>
              <w:t>x</w:t>
            </w:r>
          </w:p>
        </w:tc>
        <w:tc>
          <w:tcPr>
            <w:tcW w:w="266" w:type="pct"/>
          </w:tcPr>
          <w:p w14:paraId="21BE14A2" w14:textId="77777777" w:rsidR="00511EE8" w:rsidRPr="003E168D" w:rsidRDefault="00511EE8" w:rsidP="00610485">
            <w:pPr>
              <w:spacing w:before="100" w:beforeAutospacing="1" w:after="100" w:afterAutospacing="1"/>
              <w:jc w:val="both"/>
              <w:rPr>
                <w:noProof/>
              </w:rPr>
            </w:pPr>
          </w:p>
        </w:tc>
        <w:tc>
          <w:tcPr>
            <w:tcW w:w="2632" w:type="pct"/>
          </w:tcPr>
          <w:p w14:paraId="142A57BB" w14:textId="77777777" w:rsidR="00511EE8" w:rsidRPr="003E168D" w:rsidRDefault="00511EE8" w:rsidP="00610485">
            <w:pPr>
              <w:spacing w:before="100" w:beforeAutospacing="1" w:after="100" w:afterAutospacing="1"/>
              <w:jc w:val="both"/>
              <w:rPr>
                <w:noProof/>
              </w:rPr>
            </w:pPr>
          </w:p>
        </w:tc>
      </w:tr>
      <w:tr w:rsidR="00511EE8" w:rsidRPr="003E168D" w14:paraId="44B5D2CF" w14:textId="77777777" w:rsidTr="00610485">
        <w:tc>
          <w:tcPr>
            <w:tcW w:w="1835" w:type="pct"/>
          </w:tcPr>
          <w:p w14:paraId="06EDB9C4" w14:textId="77777777" w:rsidR="00511EE8" w:rsidRPr="003E168D" w:rsidRDefault="00511EE8" w:rsidP="00610485">
            <w:pPr>
              <w:spacing w:before="100" w:beforeAutospacing="1" w:after="100" w:afterAutospacing="1"/>
              <w:rPr>
                <w:noProof/>
              </w:rPr>
            </w:pPr>
            <w:r w:rsidRPr="003E168D">
              <w:rPr>
                <w:noProof/>
              </w:rPr>
              <w:t>Protectia si refacerea biodiversitatii si a ecosistemelor</w:t>
            </w:r>
          </w:p>
        </w:tc>
        <w:tc>
          <w:tcPr>
            <w:tcW w:w="267" w:type="pct"/>
          </w:tcPr>
          <w:p w14:paraId="68FC47FA" w14:textId="77777777" w:rsidR="00511EE8" w:rsidRPr="003E168D" w:rsidRDefault="00511EE8" w:rsidP="00610485">
            <w:pPr>
              <w:spacing w:before="100" w:beforeAutospacing="1" w:after="100" w:afterAutospacing="1"/>
              <w:jc w:val="both"/>
              <w:rPr>
                <w:noProof/>
              </w:rPr>
            </w:pPr>
            <w:r w:rsidRPr="003E168D">
              <w:rPr>
                <w:noProof/>
              </w:rPr>
              <w:t>x</w:t>
            </w:r>
          </w:p>
        </w:tc>
        <w:tc>
          <w:tcPr>
            <w:tcW w:w="266" w:type="pct"/>
          </w:tcPr>
          <w:p w14:paraId="31622F5E" w14:textId="77777777" w:rsidR="00511EE8" w:rsidRPr="003E168D" w:rsidRDefault="00511EE8" w:rsidP="00610485">
            <w:pPr>
              <w:spacing w:before="100" w:beforeAutospacing="1" w:after="100" w:afterAutospacing="1"/>
              <w:jc w:val="both"/>
              <w:rPr>
                <w:noProof/>
              </w:rPr>
            </w:pPr>
          </w:p>
        </w:tc>
        <w:tc>
          <w:tcPr>
            <w:tcW w:w="2632" w:type="pct"/>
          </w:tcPr>
          <w:p w14:paraId="1EBFF20E" w14:textId="77777777" w:rsidR="00511EE8" w:rsidRPr="003E168D" w:rsidRDefault="00511EE8" w:rsidP="00610485">
            <w:pPr>
              <w:spacing w:before="100" w:beforeAutospacing="1" w:after="100" w:afterAutospacing="1"/>
              <w:jc w:val="both"/>
              <w:rPr>
                <w:noProof/>
              </w:rPr>
            </w:pPr>
          </w:p>
        </w:tc>
      </w:tr>
    </w:tbl>
    <w:p w14:paraId="0E65333B" w14:textId="77777777" w:rsidR="00511EE8" w:rsidRPr="003E168D" w:rsidRDefault="00511EE8" w:rsidP="00511EE8"/>
    <w:p w14:paraId="5B6B24B7" w14:textId="77777777" w:rsidR="00511EE8" w:rsidRPr="003E168D" w:rsidRDefault="00511EE8" w:rsidP="00511EE8">
      <w:pPr>
        <w:spacing w:before="100" w:beforeAutospacing="1" w:after="100" w:afterAutospacing="1"/>
        <w:jc w:val="both"/>
        <w:rPr>
          <w:rFonts w:eastAsia="Calibri"/>
          <w:b/>
          <w:noProof/>
        </w:rPr>
      </w:pPr>
      <w:r w:rsidRPr="003E168D">
        <w:rPr>
          <w:rFonts w:eastAsia="Calibri"/>
          <w:b/>
          <w:noProof/>
          <w:u w:val="single"/>
        </w:rPr>
        <w:t>Partea a 2 – a</w:t>
      </w:r>
    </w:p>
    <w:tbl>
      <w:tblPr>
        <w:tblStyle w:val="Tabelgril5"/>
        <w:tblW w:w="5002" w:type="pct"/>
        <w:tblLook w:val="04A0" w:firstRow="1" w:lastRow="0" w:firstColumn="1" w:lastColumn="0" w:noHBand="0" w:noVBand="1"/>
      </w:tblPr>
      <w:tblGrid>
        <w:gridCol w:w="3944"/>
        <w:gridCol w:w="614"/>
        <w:gridCol w:w="5478"/>
      </w:tblGrid>
      <w:tr w:rsidR="00511EE8" w:rsidRPr="003E168D" w14:paraId="6045D689" w14:textId="77777777" w:rsidTr="00610485">
        <w:trPr>
          <w:tblHeader/>
        </w:trPr>
        <w:tc>
          <w:tcPr>
            <w:tcW w:w="1965" w:type="pct"/>
            <w:shd w:val="clear" w:color="auto" w:fill="A6A6A6" w:themeFill="background1" w:themeFillShade="A6"/>
          </w:tcPr>
          <w:p w14:paraId="386C68DB" w14:textId="77777777" w:rsidR="00511EE8" w:rsidRPr="003E168D" w:rsidRDefault="00511EE8" w:rsidP="00610485">
            <w:pPr>
              <w:spacing w:before="100" w:beforeAutospacing="1" w:after="100" w:afterAutospacing="1"/>
              <w:jc w:val="center"/>
              <w:rPr>
                <w:i/>
                <w:noProof/>
                <w:color w:val="000000"/>
                <w:shd w:val="clear" w:color="auto" w:fill="FFFFFF"/>
              </w:rPr>
            </w:pPr>
            <w:r w:rsidRPr="003E168D">
              <w:rPr>
                <w:i/>
                <w:noProof/>
              </w:rPr>
              <w:t>Intrebari</w:t>
            </w:r>
          </w:p>
        </w:tc>
        <w:tc>
          <w:tcPr>
            <w:tcW w:w="306" w:type="pct"/>
            <w:shd w:val="clear" w:color="auto" w:fill="A6A6A6" w:themeFill="background1" w:themeFillShade="A6"/>
          </w:tcPr>
          <w:p w14:paraId="31FF745F" w14:textId="77777777" w:rsidR="00511EE8" w:rsidRPr="003E168D" w:rsidRDefault="00511EE8" w:rsidP="00610485">
            <w:pPr>
              <w:spacing w:before="100" w:beforeAutospacing="1" w:after="100" w:afterAutospacing="1"/>
              <w:jc w:val="center"/>
              <w:rPr>
                <w:noProof/>
              </w:rPr>
            </w:pPr>
            <w:r w:rsidRPr="003E168D">
              <w:rPr>
                <w:i/>
                <w:noProof/>
              </w:rPr>
              <w:t>Nu</w:t>
            </w:r>
          </w:p>
        </w:tc>
        <w:tc>
          <w:tcPr>
            <w:tcW w:w="2729" w:type="pct"/>
            <w:shd w:val="clear" w:color="auto" w:fill="A6A6A6" w:themeFill="background1" w:themeFillShade="A6"/>
          </w:tcPr>
          <w:p w14:paraId="3020400C" w14:textId="77777777" w:rsidR="00511EE8" w:rsidRPr="003E168D" w:rsidRDefault="00511EE8" w:rsidP="00610485">
            <w:pPr>
              <w:spacing w:before="100" w:beforeAutospacing="1" w:after="100" w:afterAutospacing="1"/>
              <w:jc w:val="center"/>
              <w:rPr>
                <w:noProof/>
              </w:rPr>
            </w:pPr>
            <w:r w:rsidRPr="003E168D">
              <w:rPr>
                <w:i/>
                <w:noProof/>
              </w:rPr>
              <w:t>Justificare de fond</w:t>
            </w:r>
          </w:p>
        </w:tc>
      </w:tr>
      <w:tr w:rsidR="00511EE8" w:rsidRPr="003E168D" w14:paraId="1793EF38" w14:textId="77777777" w:rsidTr="00610485">
        <w:tc>
          <w:tcPr>
            <w:tcW w:w="1965" w:type="pct"/>
          </w:tcPr>
          <w:p w14:paraId="72443F3A" w14:textId="77777777" w:rsidR="00511EE8" w:rsidRPr="003E168D" w:rsidRDefault="00511EE8" w:rsidP="00610485">
            <w:pPr>
              <w:spacing w:before="100" w:beforeAutospacing="1" w:after="100" w:afterAutospacing="1"/>
              <w:jc w:val="both"/>
              <w:rPr>
                <w:i/>
                <w:noProof/>
                <w:color w:val="000000"/>
                <w:shd w:val="clear" w:color="auto" w:fill="FFFFFF"/>
              </w:rPr>
            </w:pPr>
            <w:r w:rsidRPr="003E168D">
              <w:rPr>
                <w:rFonts w:eastAsia="Calibri"/>
              </w:rPr>
              <w:t>Atenuarea schimbărilor climatice</w:t>
            </w:r>
          </w:p>
        </w:tc>
        <w:tc>
          <w:tcPr>
            <w:tcW w:w="306" w:type="pct"/>
          </w:tcPr>
          <w:p w14:paraId="3F3A7EC5" w14:textId="77777777" w:rsidR="00511EE8" w:rsidRPr="003E168D" w:rsidRDefault="00511EE8" w:rsidP="00610485">
            <w:pPr>
              <w:spacing w:before="100" w:beforeAutospacing="1" w:after="100" w:afterAutospacing="1"/>
              <w:jc w:val="both"/>
              <w:rPr>
                <w:noProof/>
                <w:color w:val="0000FF"/>
              </w:rPr>
            </w:pPr>
            <w:r w:rsidRPr="003E168D">
              <w:rPr>
                <w:noProof/>
              </w:rPr>
              <w:t>x</w:t>
            </w:r>
          </w:p>
        </w:tc>
        <w:tc>
          <w:tcPr>
            <w:tcW w:w="2729" w:type="pct"/>
          </w:tcPr>
          <w:p w14:paraId="421E1838" w14:textId="77777777" w:rsidR="00511EE8" w:rsidRPr="003E168D" w:rsidRDefault="00511EE8" w:rsidP="00610485">
            <w:pPr>
              <w:spacing w:before="100" w:beforeAutospacing="1" w:after="100" w:afterAutospacing="1"/>
              <w:jc w:val="both"/>
              <w:rPr>
                <w:noProof/>
              </w:rPr>
            </w:pPr>
            <w:r w:rsidRPr="003E168D">
              <w:rPr>
                <w:noProof/>
              </w:rPr>
              <w:t>Pentru realizarea investiției nivelul emisiilor de gaze cu efect de sera rezultate din activitatile ce vor fi desfășurate este redus. Un potential impact asupra schimbarilor climatice generat de acest proiect ar putea fi dat de emisiile de gaze cu efect de sera rezultate din functionarea utilajelor si vehiculelor utilizate in perioada de executie provenite de la arderea combustibililor fosili in motoarele utilajelor utilizate pentru executie si in motoarele vehiculelor grele utilizate pentru transportul materialelor necesare realizarii lucrarilor. Avand in vedere specificul investiției, impactul negativ asupra schimbărilor climatice, dat de emisile de GES rezultate in perioada de execuție, este nesemnificativ, se manifesta temporar (pe perioada de executie a lucrarilor), local (in zona frontului de lucru/organizarii de santier/gropilor de imprumut si in zona drumurilor de acces). În perioada de exploatare nu vor fi generate GES. Pentru reducerea emisiilor GES, pe perioada de execuție se vor utiliza utilaje si mijloace de lucru performante, cu emisii scăzute de gaze de ardere</w:t>
            </w:r>
          </w:p>
        </w:tc>
      </w:tr>
      <w:tr w:rsidR="00511EE8" w:rsidRPr="003E168D" w14:paraId="451EF6C1" w14:textId="77777777" w:rsidTr="00610485">
        <w:tc>
          <w:tcPr>
            <w:tcW w:w="1965" w:type="pct"/>
          </w:tcPr>
          <w:p w14:paraId="214CE6C7" w14:textId="77777777" w:rsidR="00511EE8" w:rsidRPr="003E168D" w:rsidRDefault="00511EE8" w:rsidP="00610485">
            <w:pPr>
              <w:spacing w:before="100" w:beforeAutospacing="1" w:after="100" w:afterAutospacing="1"/>
              <w:jc w:val="both"/>
              <w:rPr>
                <w:i/>
                <w:noProof/>
                <w:color w:val="000000"/>
                <w:shd w:val="clear" w:color="auto" w:fill="FFFFFF"/>
              </w:rPr>
            </w:pPr>
            <w:r w:rsidRPr="003E168D">
              <w:rPr>
                <w:noProof/>
              </w:rPr>
              <w:t>Adaptarea la schimbarile climatice</w:t>
            </w:r>
          </w:p>
        </w:tc>
        <w:tc>
          <w:tcPr>
            <w:tcW w:w="306" w:type="pct"/>
          </w:tcPr>
          <w:p w14:paraId="1E3E12F2" w14:textId="77777777" w:rsidR="00511EE8" w:rsidRPr="003E168D" w:rsidRDefault="00511EE8" w:rsidP="00610485">
            <w:pPr>
              <w:spacing w:before="100" w:beforeAutospacing="1" w:after="100" w:afterAutospacing="1"/>
              <w:jc w:val="both"/>
              <w:rPr>
                <w:noProof/>
                <w:color w:val="0000FF"/>
              </w:rPr>
            </w:pPr>
            <w:r w:rsidRPr="003E168D">
              <w:rPr>
                <w:noProof/>
              </w:rPr>
              <w:t>x</w:t>
            </w:r>
          </w:p>
        </w:tc>
        <w:tc>
          <w:tcPr>
            <w:tcW w:w="2729" w:type="pct"/>
          </w:tcPr>
          <w:p w14:paraId="4E699FA9" w14:textId="77777777" w:rsidR="00511EE8" w:rsidRPr="003E168D" w:rsidRDefault="00511EE8" w:rsidP="00610485">
            <w:pPr>
              <w:spacing w:before="100" w:beforeAutospacing="1" w:after="100" w:afterAutospacing="1"/>
              <w:jc w:val="both"/>
              <w:rPr>
                <w:noProof/>
              </w:rPr>
            </w:pPr>
            <w:r w:rsidRPr="003E168D">
              <w:rPr>
                <w:noProof/>
              </w:rPr>
              <w:t>Masurile de adaptare a investitiei la schimbările climatice identificate se stabilesc în baza evaluării riscurilor climatice și a vulnerabilităților, utilizănd proiecțiile climatice și analiza unor scenarii viitoare, în concordanță cu durata de viață a constructiilor (40-60 ani). Investiția are capacitatea de adaptare “in built” prin soluţii tehnice adoptate, precum și prin utilizarea de materiale si echipamente</w:t>
            </w:r>
            <w:r w:rsidRPr="003E168D">
              <w:t xml:space="preserve"> </w:t>
            </w:r>
            <w:r w:rsidRPr="003E168D">
              <w:rPr>
                <w:noProof/>
              </w:rPr>
              <w:t xml:space="preserve">adecvate potenţialelor  efecte  ale schimbărilorclimatice. Investiția nu ve genera efecte negative directe sau indirecte, pe întreaga durată de viata, asupra acestui obiectiv de mediu  </w:t>
            </w:r>
          </w:p>
        </w:tc>
      </w:tr>
      <w:tr w:rsidR="00511EE8" w:rsidRPr="003E168D" w14:paraId="0767C4CA" w14:textId="77777777" w:rsidTr="00610485">
        <w:tc>
          <w:tcPr>
            <w:tcW w:w="1965" w:type="pct"/>
          </w:tcPr>
          <w:p w14:paraId="4FED1437" w14:textId="77777777" w:rsidR="00511EE8" w:rsidRPr="003E168D" w:rsidRDefault="00511EE8" w:rsidP="00610485">
            <w:pPr>
              <w:spacing w:before="100" w:beforeAutospacing="1" w:after="100" w:afterAutospacing="1"/>
              <w:jc w:val="both"/>
              <w:rPr>
                <w:i/>
                <w:noProof/>
                <w:color w:val="000000"/>
                <w:shd w:val="clear" w:color="auto" w:fill="FFFFFF"/>
              </w:rPr>
            </w:pPr>
            <w:r w:rsidRPr="003E168D">
              <w:rPr>
                <w:noProof/>
              </w:rPr>
              <w:lastRenderedPageBreak/>
              <w:t>Utilizarea durabila si protectia resurselor de apa si marine</w:t>
            </w:r>
          </w:p>
        </w:tc>
        <w:tc>
          <w:tcPr>
            <w:tcW w:w="306" w:type="pct"/>
          </w:tcPr>
          <w:p w14:paraId="552D7478" w14:textId="77777777" w:rsidR="00511EE8" w:rsidRPr="003E168D" w:rsidRDefault="00511EE8" w:rsidP="00610485">
            <w:pPr>
              <w:spacing w:before="100" w:beforeAutospacing="1" w:after="100" w:afterAutospacing="1"/>
              <w:jc w:val="both"/>
              <w:rPr>
                <w:noProof/>
                <w:color w:val="0000FF"/>
              </w:rPr>
            </w:pPr>
            <w:r w:rsidRPr="003E168D">
              <w:rPr>
                <w:noProof/>
              </w:rPr>
              <w:t>x</w:t>
            </w:r>
          </w:p>
        </w:tc>
        <w:tc>
          <w:tcPr>
            <w:tcW w:w="2729" w:type="pct"/>
          </w:tcPr>
          <w:p w14:paraId="4BDA0E6A" w14:textId="77777777" w:rsidR="00511EE8" w:rsidRPr="003E168D" w:rsidRDefault="00511EE8" w:rsidP="00610485">
            <w:pPr>
              <w:spacing w:before="100" w:beforeAutospacing="1" w:after="100" w:afterAutospacing="1"/>
              <w:jc w:val="both"/>
              <w:rPr>
                <w:noProof/>
              </w:rPr>
            </w:pPr>
            <w:r w:rsidRPr="003E168D">
              <w:rPr>
                <w:noProof/>
              </w:rPr>
              <w:t xml:space="preserve">Evaluarea impactului asupra apei, cu respectarea prevederilor Directivei-Cadru Apa și măsurile ce se impun pentru protejarea calității apei și evitarea stresului hidric sunt luate in considerare in modul de concepere a măsurii. In aval de acumulari va fi asigurat un debit ecologic, ceea ce va determina un efect pozitiv atat din punct de vedere cantitativ, cat si calitativ. Se va asigura conectivitatea longitudinală prin prevederea scărilor de pesti, nu va fi afectată conectivitatea laterală și zona ripariană. </w:t>
            </w:r>
          </w:p>
        </w:tc>
      </w:tr>
      <w:tr w:rsidR="00511EE8" w:rsidRPr="003E168D" w14:paraId="11A09293" w14:textId="77777777" w:rsidTr="00610485">
        <w:tc>
          <w:tcPr>
            <w:tcW w:w="1965" w:type="pct"/>
          </w:tcPr>
          <w:p w14:paraId="32F5296A" w14:textId="77777777" w:rsidR="00511EE8" w:rsidRPr="003E168D" w:rsidRDefault="00511EE8" w:rsidP="00610485">
            <w:pPr>
              <w:spacing w:before="100" w:beforeAutospacing="1" w:after="100" w:afterAutospacing="1"/>
              <w:jc w:val="both"/>
              <w:rPr>
                <w:i/>
                <w:noProof/>
                <w:color w:val="000000" w:themeColor="text1"/>
                <w:shd w:val="clear" w:color="auto" w:fill="FFFFFF"/>
              </w:rPr>
            </w:pPr>
            <w:r w:rsidRPr="003E168D">
              <w:rPr>
                <w:noProof/>
                <w:color w:val="000000" w:themeColor="text1"/>
              </w:rPr>
              <w:t>Prevenirea si controlul poluarii in aer, apa sau sol</w:t>
            </w:r>
          </w:p>
        </w:tc>
        <w:tc>
          <w:tcPr>
            <w:tcW w:w="306" w:type="pct"/>
          </w:tcPr>
          <w:p w14:paraId="02428B8C" w14:textId="77777777" w:rsidR="00511EE8" w:rsidRPr="003E168D" w:rsidRDefault="00511EE8" w:rsidP="00610485">
            <w:pPr>
              <w:spacing w:before="100" w:beforeAutospacing="1" w:after="100" w:afterAutospacing="1"/>
              <w:jc w:val="both"/>
              <w:rPr>
                <w:noProof/>
                <w:color w:val="000000" w:themeColor="text1"/>
              </w:rPr>
            </w:pPr>
            <w:r w:rsidRPr="003E168D">
              <w:rPr>
                <w:noProof/>
                <w:color w:val="000000" w:themeColor="text1"/>
              </w:rPr>
              <w:t>x</w:t>
            </w:r>
          </w:p>
        </w:tc>
        <w:tc>
          <w:tcPr>
            <w:tcW w:w="2729" w:type="pct"/>
          </w:tcPr>
          <w:p w14:paraId="4DF02AA3" w14:textId="77777777" w:rsidR="00511EE8" w:rsidRPr="003E168D" w:rsidRDefault="00511EE8" w:rsidP="00610485">
            <w:pPr>
              <w:spacing w:before="100" w:beforeAutospacing="1" w:after="100" w:afterAutospacing="1"/>
              <w:jc w:val="both"/>
              <w:rPr>
                <w:noProof/>
                <w:color w:val="000000" w:themeColor="text1"/>
              </w:rPr>
            </w:pPr>
            <w:r w:rsidRPr="003E168D">
              <w:rPr>
                <w:noProof/>
                <w:color w:val="000000" w:themeColor="text1"/>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deseurilor adecvat – depozitarea deșeurilor se va realiza în locuri bine stabilite, cu asigurarea protecției adecvate pentru a fi evitate infiltrațiile și poluarea acviferelor în caz de ploaie. Se vor utiliza utilaje şi mijloace de transport noi, performante,iar transportul materialelor se va realiza cu autovehicule prevazute cu prelată. Pentru reducerea nivelulului de zgomot și vibrații, acolo unde va fi cazul, vor fi instalate bariere fonice conforme cu Directiva 2002/49/CE privind evaluarea și gestiunea zgomotului</w:t>
            </w:r>
          </w:p>
        </w:tc>
      </w:tr>
      <w:tr w:rsidR="00511EE8" w:rsidRPr="003E168D" w14:paraId="78A8969C" w14:textId="77777777" w:rsidTr="00610485">
        <w:tc>
          <w:tcPr>
            <w:tcW w:w="1965" w:type="pct"/>
          </w:tcPr>
          <w:p w14:paraId="5823D656" w14:textId="77777777" w:rsidR="00511EE8" w:rsidRPr="003E168D" w:rsidRDefault="00511EE8" w:rsidP="00610485">
            <w:pPr>
              <w:spacing w:before="100" w:beforeAutospacing="1" w:after="100" w:afterAutospacing="1"/>
              <w:jc w:val="both"/>
              <w:rPr>
                <w:noProof/>
                <w:color w:val="000000" w:themeColor="text1"/>
                <w:lang w:eastAsia="fr-BE"/>
              </w:rPr>
            </w:pPr>
            <w:r w:rsidRPr="003E168D">
              <w:rPr>
                <w:i/>
                <w:noProof/>
                <w:color w:val="000000" w:themeColor="text1"/>
                <w:shd w:val="clear" w:color="auto" w:fill="FFFFFF"/>
              </w:rPr>
              <w:t>Protectia si refacerea biodiversitatii si a ecosistemelor</w:t>
            </w:r>
            <w:r w:rsidRPr="003E168D">
              <w:rPr>
                <w:noProof/>
                <w:color w:val="000000" w:themeColor="text1"/>
                <w:shd w:val="clear" w:color="auto" w:fill="FFFFFF"/>
              </w:rPr>
              <w:t xml:space="preserve">: </w:t>
            </w:r>
            <w:r w:rsidRPr="003E168D">
              <w:rPr>
                <w:noProof/>
                <w:color w:val="000000" w:themeColor="text1"/>
              </w:rPr>
              <w:t>se preconizeaza ca masura sa fie:</w:t>
            </w:r>
          </w:p>
          <w:p w14:paraId="71E27F46" w14:textId="77777777" w:rsidR="00511EE8" w:rsidRPr="003E168D" w:rsidRDefault="00511EE8" w:rsidP="00511EE8">
            <w:pPr>
              <w:numPr>
                <w:ilvl w:val="0"/>
                <w:numId w:val="11"/>
              </w:numPr>
              <w:spacing w:before="100" w:beforeAutospacing="1" w:after="100" w:afterAutospacing="1"/>
              <w:jc w:val="both"/>
              <w:rPr>
                <w:noProof/>
                <w:color w:val="000000" w:themeColor="text1"/>
              </w:rPr>
            </w:pPr>
            <w:r w:rsidRPr="003E168D">
              <w:rPr>
                <w:noProof/>
                <w:color w:val="000000" w:themeColor="text1"/>
                <w:lang w:eastAsia="fr-BE"/>
              </w:rPr>
              <w:t>daunatoare starii bune si rezilientei ecosistemelor sau;</w:t>
            </w:r>
          </w:p>
          <w:p w14:paraId="19399F10" w14:textId="77777777" w:rsidR="00511EE8" w:rsidRPr="003E168D" w:rsidRDefault="00511EE8" w:rsidP="00511EE8">
            <w:pPr>
              <w:numPr>
                <w:ilvl w:val="0"/>
                <w:numId w:val="11"/>
              </w:numPr>
              <w:spacing w:before="100" w:beforeAutospacing="1" w:after="100" w:afterAutospacing="1"/>
              <w:jc w:val="both"/>
              <w:rPr>
                <w:noProof/>
                <w:color w:val="000000" w:themeColor="text1"/>
              </w:rPr>
            </w:pPr>
            <w:r w:rsidRPr="003E168D">
              <w:rPr>
                <w:noProof/>
                <w:color w:val="000000" w:themeColor="text1"/>
                <w:lang w:eastAsia="fr-BE"/>
              </w:rPr>
              <w:t>daunatoare conservarii starii habitatelor si a speciilor, inclusiv cele din aria de interes a Uniunii?</w:t>
            </w:r>
          </w:p>
        </w:tc>
        <w:tc>
          <w:tcPr>
            <w:tcW w:w="306" w:type="pct"/>
          </w:tcPr>
          <w:p w14:paraId="5297DB63" w14:textId="77777777" w:rsidR="00511EE8" w:rsidRPr="003E168D" w:rsidRDefault="00511EE8" w:rsidP="00610485">
            <w:pPr>
              <w:spacing w:before="100" w:beforeAutospacing="1" w:after="100" w:afterAutospacing="1"/>
              <w:jc w:val="both"/>
              <w:rPr>
                <w:noProof/>
                <w:color w:val="000000" w:themeColor="text1"/>
              </w:rPr>
            </w:pPr>
            <w:r w:rsidRPr="003E168D">
              <w:rPr>
                <w:noProof/>
                <w:color w:val="000000" w:themeColor="text1"/>
              </w:rPr>
              <w:t>x</w:t>
            </w:r>
          </w:p>
        </w:tc>
        <w:tc>
          <w:tcPr>
            <w:tcW w:w="2729" w:type="pct"/>
          </w:tcPr>
          <w:p w14:paraId="26C8561C" w14:textId="77777777" w:rsidR="00511EE8" w:rsidRPr="003E168D" w:rsidRDefault="00511EE8" w:rsidP="00610485">
            <w:pPr>
              <w:spacing w:before="100" w:beforeAutospacing="1" w:after="100" w:afterAutospacing="1"/>
              <w:jc w:val="both"/>
              <w:rPr>
                <w:noProof/>
                <w:color w:val="000000" w:themeColor="text1"/>
              </w:rPr>
            </w:pPr>
            <w:r w:rsidRPr="003E168D">
              <w:rPr>
                <w:noProof/>
                <w:color w:val="000000" w:themeColor="text1"/>
              </w:rPr>
              <w:t xml:space="preserve">Investițiile nu se vor executa pe terenuri cu o valoare recunoscută a biodiversității ridicate și terenuri care servesc drept habitat al speciilor pe cale de dispariție (floră și faună) enumerate pe Lista Roșie Europeană sau pe Lista Roșie IUCN. Pentru amplasamente situate în vecinătatea siturilor Natura2000, măsurile de atenuare a impactului asupra biodiversității și ecosistemelor prezente în zona investiției se vor stabili în urma evaluării impactului asupra mediului  realizată in conformitate cu prevederilei directivelor 2011/92/UE și 92/43/CEE,  ținând cont de obiectivele specifice de conservare. La implementarea investiției nu va rezulta afectarea/reducerea populațiilor speciilor de interes conservativ. Prin Planul de Management de Mediu  se includ toate masurile de prevenire/reducere stabilite prin Studiul de Evaluare Adecvata, Raportul privind Evaluarea Impactului asupra Mediului, Studiu de Evaluare a Impactului asupra Corpurilor de Apa si </w:t>
            </w:r>
            <w:r w:rsidRPr="003E168D">
              <w:rPr>
                <w:noProof/>
                <w:color w:val="000000" w:themeColor="text1"/>
              </w:rPr>
              <w:lastRenderedPageBreak/>
              <w:t>conditiilor stabilite prin Acordul de Mediu respectiv prin Avizul de Gospodarire a Apelor. Masurile de monitorizare fac parte integranta investiția propusă,</w:t>
            </w:r>
            <w:r w:rsidRPr="003E168D">
              <w:rPr>
                <w:color w:val="000000" w:themeColor="text1"/>
              </w:rPr>
              <w:t xml:space="preserve"> </w:t>
            </w:r>
            <w:r w:rsidRPr="003E168D">
              <w:rPr>
                <w:noProof/>
                <w:color w:val="000000" w:themeColor="text1"/>
              </w:rPr>
              <w:t>costurile fiind incluse valoarea investiției.</w:t>
            </w:r>
            <w:r w:rsidRPr="003E168D">
              <w:rPr>
                <w:color w:val="000000" w:themeColor="text1"/>
              </w:rPr>
              <w:t xml:space="preserve"> </w:t>
            </w:r>
            <w:r w:rsidRPr="003E168D">
              <w:rPr>
                <w:noProof/>
                <w:color w:val="000000" w:themeColor="text1"/>
              </w:rPr>
              <w:t xml:space="preserve">Pentru consevarea biodiversității existente, pe perioada execuției lucrărilor lacurile de acumulare nu vor fi golite în întregime, lucrările necesar a fi executate sub nivelul apei din lacul de acumulare urmând a fi realizate cu scafandri si echipamente adecvate. </w:t>
            </w:r>
          </w:p>
          <w:p w14:paraId="6E9C2E49" w14:textId="77777777" w:rsidR="00511EE8" w:rsidRPr="003E168D" w:rsidRDefault="00511EE8" w:rsidP="00610485">
            <w:pPr>
              <w:spacing w:before="100" w:beforeAutospacing="1" w:after="100" w:afterAutospacing="1"/>
              <w:jc w:val="both"/>
              <w:rPr>
                <w:noProof/>
                <w:color w:val="000000" w:themeColor="text1"/>
              </w:rPr>
            </w:pPr>
            <w:r w:rsidRPr="003E168D">
              <w:rPr>
                <w:noProof/>
                <w:color w:val="000000" w:themeColor="text1"/>
              </w:rPr>
              <w:t>În cadrul investiției, în anumite cazuri (în special lacurile de câmpie cu incidența mare a fenomenelor de eutrofizare) se propune realizarea de insule plutitoare „verzi” cu rolul de imbunatatire a calitatii apei din lacurile de acumulare, prin procese naturale de epurare si asigurarea habitatului pentru avifauna specifică, realizarea de sisteme de aerare/barbotare pentru imbunatatirea proceselor de oxido-reducere cu efect pozitiv asupra calitatii apelor, precum și  realizarea de statii de monitorizare al calitatii apei in acumulare.</w:t>
            </w:r>
          </w:p>
        </w:tc>
      </w:tr>
    </w:tbl>
    <w:p w14:paraId="5B112236" w14:textId="77777777" w:rsidR="00044C15" w:rsidRPr="003E168D" w:rsidRDefault="004634EB" w:rsidP="00C0359C">
      <w:pPr>
        <w:spacing w:before="100" w:beforeAutospacing="1" w:after="100" w:afterAutospacing="1"/>
        <w:jc w:val="both"/>
      </w:pPr>
      <w:r w:rsidRPr="003E168D">
        <w:rPr>
          <w:b/>
          <w:u w:val="single"/>
        </w:rPr>
        <w:lastRenderedPageBreak/>
        <w:t>Investiția 5</w:t>
      </w:r>
      <w:r w:rsidRPr="003E168D">
        <w:t xml:space="preserve"> – </w:t>
      </w:r>
      <w:r w:rsidR="00044C15" w:rsidRPr="003E168D">
        <w:t xml:space="preserve">Dotarea adecvată a administrațiilor </w:t>
      </w:r>
      <w:proofErr w:type="spellStart"/>
      <w:r w:rsidR="00044C15" w:rsidRPr="003E168D">
        <w:t>bazinale</w:t>
      </w:r>
      <w:proofErr w:type="spellEnd"/>
      <w:r w:rsidR="00044C15" w:rsidRPr="003E168D">
        <w:t xml:space="preserve"> pentru monitorizarea infrastructurii, prevenirea și gestionarea situațiilor de urgență</w:t>
      </w:r>
    </w:p>
    <w:p w14:paraId="3B5A4F5A" w14:textId="0139AC56" w:rsidR="00DB6778" w:rsidRPr="003E168D" w:rsidRDefault="00DB6778" w:rsidP="00C0359C">
      <w:pPr>
        <w:spacing w:before="100" w:beforeAutospacing="1" w:after="100" w:afterAutospacing="1"/>
        <w:jc w:val="both"/>
      </w:pPr>
      <w:r w:rsidRPr="003E168D">
        <w:t xml:space="preserve">Măsura vizează dotarea ANAR / administrațiilor </w:t>
      </w:r>
      <w:proofErr w:type="spellStart"/>
      <w:r w:rsidRPr="003E168D">
        <w:t>bazinale</w:t>
      </w:r>
      <w:proofErr w:type="spellEnd"/>
      <w:r w:rsidRPr="003E168D">
        <w:t xml:space="preserve"> cu utilaje pentru acces și </w:t>
      </w:r>
      <w:proofErr w:type="spellStart"/>
      <w:r w:rsidRPr="003E168D">
        <w:t>interventie</w:t>
      </w:r>
      <w:proofErr w:type="spellEnd"/>
      <w:r w:rsidRPr="003E168D">
        <w:t xml:space="preserve"> în teren accidentat, și </w:t>
      </w:r>
      <w:proofErr w:type="spellStart"/>
      <w:r w:rsidRPr="003E168D">
        <w:t>senilate</w:t>
      </w:r>
      <w:proofErr w:type="spellEnd"/>
      <w:r w:rsidRPr="003E168D">
        <w:t xml:space="preserve"> amfibii pentru acces și transportul sacilor / digurilor mobile în zone greu accesibile, </w:t>
      </w:r>
      <w:proofErr w:type="spellStart"/>
      <w:r w:rsidRPr="003E168D">
        <w:t>drone</w:t>
      </w:r>
      <w:proofErr w:type="spellEnd"/>
      <w:r w:rsidRPr="003E168D">
        <w:t xml:space="preserve"> dotate cu senzori LIDAR/FLIR/</w:t>
      </w:r>
      <w:proofErr w:type="spellStart"/>
      <w:r w:rsidRPr="003E168D">
        <w:t>fotogrametrie</w:t>
      </w:r>
      <w:proofErr w:type="spellEnd"/>
      <w:r w:rsidRPr="003E168D">
        <w:t xml:space="preserve">, tehnologii </w:t>
      </w:r>
      <w:proofErr w:type="spellStart"/>
      <w:r w:rsidRPr="003E168D">
        <w:t>geoelectrorezistive</w:t>
      </w:r>
      <w:proofErr w:type="spellEnd"/>
      <w:r w:rsidRPr="003E168D">
        <w:t>/</w:t>
      </w:r>
      <w:proofErr w:type="spellStart"/>
      <w:r w:rsidRPr="003E168D">
        <w:t>georadar</w:t>
      </w:r>
      <w:proofErr w:type="spellEnd"/>
      <w:r w:rsidRPr="003E168D">
        <w:t xml:space="preserve"> a corpurilor digurilor, precum și infrastructură hardware și software.</w:t>
      </w:r>
      <w:r w:rsidR="0075018A" w:rsidRPr="003E168D">
        <w:t xml:space="preserve">   </w:t>
      </w:r>
    </w:p>
    <w:p w14:paraId="1A6A75E6" w14:textId="53B99A27" w:rsidR="0075018A" w:rsidRPr="003E168D" w:rsidRDefault="0075018A" w:rsidP="00C0359C">
      <w:pPr>
        <w:spacing w:before="100" w:beforeAutospacing="1" w:after="100" w:afterAutospacing="1"/>
        <w:jc w:val="both"/>
      </w:pPr>
      <w:r w:rsidRPr="003E168D">
        <w:t>Investiția NU mai include echipamente pentru realizarea drumurilor provizorii.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913"/>
        <w:gridCol w:w="1160"/>
        <w:gridCol w:w="4314"/>
      </w:tblGrid>
      <w:tr w:rsidR="004634EB" w:rsidRPr="003E168D" w14:paraId="44F37EB4" w14:textId="77777777" w:rsidTr="00C0359C">
        <w:tc>
          <w:tcPr>
            <w:tcW w:w="1817" w:type="pct"/>
            <w:shd w:val="clear" w:color="auto" w:fill="A6A6A6" w:themeFill="background1" w:themeFillShade="A6"/>
          </w:tcPr>
          <w:p w14:paraId="12A31274" w14:textId="77777777" w:rsidR="004634EB" w:rsidRPr="003E168D" w:rsidRDefault="004634EB" w:rsidP="0075018A">
            <w:pPr>
              <w:spacing w:before="100" w:beforeAutospacing="1" w:after="100" w:afterAutospacing="1"/>
              <w:jc w:val="center"/>
              <w:rPr>
                <w:b/>
              </w:rPr>
            </w:pPr>
            <w:r w:rsidRPr="003E168D">
              <w:rPr>
                <w:b/>
              </w:rPr>
              <w:t>Vă rugăm să indicați care dintre obiectivele de mediu de mai jos necesită o evaluare de fond DNSH a măsurii</w:t>
            </w:r>
          </w:p>
        </w:tc>
        <w:tc>
          <w:tcPr>
            <w:tcW w:w="455" w:type="pct"/>
            <w:shd w:val="clear" w:color="auto" w:fill="A6A6A6" w:themeFill="background1" w:themeFillShade="A6"/>
          </w:tcPr>
          <w:p w14:paraId="1507AF0E" w14:textId="77777777" w:rsidR="004634EB" w:rsidRPr="003E168D" w:rsidRDefault="004634EB" w:rsidP="0075018A">
            <w:pPr>
              <w:spacing w:before="100" w:beforeAutospacing="1" w:after="100" w:afterAutospacing="1"/>
              <w:jc w:val="center"/>
              <w:rPr>
                <w:b/>
              </w:rPr>
            </w:pPr>
            <w:r w:rsidRPr="003E168D">
              <w:rPr>
                <w:b/>
              </w:rPr>
              <w:t>Da</w:t>
            </w:r>
          </w:p>
        </w:tc>
        <w:tc>
          <w:tcPr>
            <w:tcW w:w="578" w:type="pct"/>
            <w:shd w:val="clear" w:color="auto" w:fill="A6A6A6" w:themeFill="background1" w:themeFillShade="A6"/>
          </w:tcPr>
          <w:p w14:paraId="62D3676D" w14:textId="77777777" w:rsidR="004634EB" w:rsidRPr="003E168D" w:rsidRDefault="004634EB" w:rsidP="0075018A">
            <w:pPr>
              <w:spacing w:before="100" w:beforeAutospacing="1" w:after="100" w:afterAutospacing="1"/>
              <w:jc w:val="center"/>
              <w:rPr>
                <w:b/>
              </w:rPr>
            </w:pPr>
            <w:r w:rsidRPr="003E168D">
              <w:rPr>
                <w:b/>
              </w:rPr>
              <w:t>Nu</w:t>
            </w:r>
          </w:p>
        </w:tc>
        <w:tc>
          <w:tcPr>
            <w:tcW w:w="2150" w:type="pct"/>
            <w:shd w:val="clear" w:color="auto" w:fill="A6A6A6" w:themeFill="background1" w:themeFillShade="A6"/>
          </w:tcPr>
          <w:p w14:paraId="6333BB67" w14:textId="77777777" w:rsidR="004634EB" w:rsidRPr="003E168D" w:rsidRDefault="004634EB" w:rsidP="0075018A">
            <w:pPr>
              <w:spacing w:before="100" w:beforeAutospacing="1" w:after="100" w:afterAutospacing="1"/>
              <w:jc w:val="center"/>
              <w:rPr>
                <w:b/>
              </w:rPr>
            </w:pPr>
            <w:r w:rsidRPr="003E168D">
              <w:rPr>
                <w:b/>
              </w:rPr>
              <w:t>Justificați</w:t>
            </w:r>
          </w:p>
          <w:p w14:paraId="52A95375" w14:textId="77777777" w:rsidR="004634EB" w:rsidRPr="003E168D" w:rsidRDefault="004634EB" w:rsidP="0075018A">
            <w:pPr>
              <w:spacing w:before="100" w:beforeAutospacing="1" w:after="100" w:afterAutospacing="1"/>
              <w:jc w:val="center"/>
              <w:rPr>
                <w:b/>
              </w:rPr>
            </w:pPr>
            <w:r w:rsidRPr="003E168D">
              <w:rPr>
                <w:b/>
              </w:rPr>
              <w:t>dacă fost selectat „Nu”</w:t>
            </w:r>
          </w:p>
        </w:tc>
      </w:tr>
      <w:tr w:rsidR="00720133" w:rsidRPr="003E168D" w14:paraId="14C59ED6" w14:textId="77777777" w:rsidTr="004634EB">
        <w:tc>
          <w:tcPr>
            <w:tcW w:w="1817" w:type="pct"/>
            <w:shd w:val="clear" w:color="auto" w:fill="auto"/>
          </w:tcPr>
          <w:p w14:paraId="4C509901" w14:textId="77777777" w:rsidR="00720133" w:rsidRPr="003E168D" w:rsidRDefault="00720133" w:rsidP="00720133">
            <w:pPr>
              <w:spacing w:before="100" w:beforeAutospacing="1" w:after="100" w:afterAutospacing="1"/>
              <w:jc w:val="both"/>
            </w:pPr>
            <w:r w:rsidRPr="003E168D">
              <w:t>Atenuarea schimbărilor climatice</w:t>
            </w:r>
          </w:p>
        </w:tc>
        <w:tc>
          <w:tcPr>
            <w:tcW w:w="455" w:type="pct"/>
            <w:shd w:val="clear" w:color="auto" w:fill="auto"/>
          </w:tcPr>
          <w:p w14:paraId="4B0A9E7E" w14:textId="77777777" w:rsidR="00720133" w:rsidRPr="003E168D" w:rsidRDefault="00720133" w:rsidP="00720133">
            <w:pPr>
              <w:spacing w:before="100" w:beforeAutospacing="1" w:after="100" w:afterAutospacing="1"/>
              <w:jc w:val="both"/>
            </w:pPr>
          </w:p>
        </w:tc>
        <w:tc>
          <w:tcPr>
            <w:tcW w:w="578" w:type="pct"/>
            <w:shd w:val="clear" w:color="auto" w:fill="auto"/>
          </w:tcPr>
          <w:p w14:paraId="716F2D86" w14:textId="77777777" w:rsidR="00720133" w:rsidRPr="003E168D" w:rsidRDefault="00720133" w:rsidP="00720133">
            <w:pPr>
              <w:spacing w:before="100" w:beforeAutospacing="1" w:after="100" w:afterAutospacing="1"/>
              <w:jc w:val="center"/>
            </w:pPr>
            <w:r w:rsidRPr="003E168D">
              <w:t>NU</w:t>
            </w:r>
          </w:p>
        </w:tc>
        <w:tc>
          <w:tcPr>
            <w:tcW w:w="2150" w:type="pct"/>
            <w:shd w:val="clear" w:color="auto" w:fill="auto"/>
          </w:tcPr>
          <w:p w14:paraId="484EA95C" w14:textId="5A8A30F0" w:rsidR="005B636C" w:rsidRPr="003E168D" w:rsidRDefault="00720133" w:rsidP="005B636C">
            <w:pPr>
              <w:spacing w:before="100" w:beforeAutospacing="1" w:after="100" w:afterAutospacing="1"/>
              <w:jc w:val="both"/>
              <w:rPr>
                <w:noProof/>
              </w:rPr>
            </w:pPr>
            <w:r w:rsidRPr="003E168D">
              <w:rPr>
                <w:noProof/>
              </w:rPr>
              <w:t xml:space="preserve">Activitatea care beneficiaza de sprijin in temeiul masurii are un impact previzibil nesemnificativ asupra acestui obiectiv de mediu. Pentru sprijinirea implementarii la scara nationala a unui viitor proiect de digitalizare a informatiilor din domeniul gospodaririi apelor,  in vederea reducerii ulterioare a costurilor pentru zonele care necesita un grad de detaliere (cca 15-20 mii km din zona superioara a bazinelor </w:t>
            </w:r>
            <w:r w:rsidRPr="003E168D">
              <w:rPr>
                <w:noProof/>
              </w:rPr>
              <w:lastRenderedPageBreak/>
              <w:t>hidrografice) ce nu poate fi acoperit de informatiile satelitare, este extrem de importanta dotarea si transferul de know how catre personalul AN Apele Romane cu privire la folosirea unor tehnologii de masurare adecvate,  drone dotate cu senzori LIDAR/FLIR/fotogrametrie) precum si folosirea unor metode de „scanare tomografica” cu metode geoelectrorezistive/georadar a corpurilor digurilor/</w:t>
            </w:r>
            <w:r w:rsidR="00C41507" w:rsidRPr="003E168D">
              <w:rPr>
                <w:noProof/>
              </w:rPr>
              <w:t>acumulărilor permanente</w:t>
            </w:r>
            <w:r w:rsidRPr="003E168D">
              <w:rPr>
                <w:noProof/>
              </w:rPr>
              <w:t xml:space="preserve"> cel putin in zonele prioritar identificate cu puncte critice (cu teren de fundare slab, infiltratii, grifoane, sufozii, alunecari de taluz, eroziuni in corpul digului etc). Dotarea cu astfel de echipamente va permite desfasurarea de activitati complementare masurii de invcestitii propuse pentru realizarea cadastrului apelor si digitizarea albiilor minore</w:t>
            </w:r>
            <w:r w:rsidR="005B636C" w:rsidRPr="003E168D">
              <w:rPr>
                <w:noProof/>
              </w:rPr>
              <w:t>.</w:t>
            </w:r>
            <w:r w:rsidRPr="003E168D">
              <w:rPr>
                <w:noProof/>
              </w:rPr>
              <w:t xml:space="preserve"> </w:t>
            </w:r>
            <w:r w:rsidR="005B636C" w:rsidRPr="003E168D">
              <w:rPr>
                <w:noProof/>
              </w:rPr>
              <w:t>Achizitionarea acestor echipamente va permite realizarea de studii si modele hidrologice/hidraulice la scara mica pentru cresterea acuratetii acestor determinari.</w:t>
            </w:r>
          </w:p>
          <w:p w14:paraId="51326125" w14:textId="02843DBC" w:rsidR="00720133" w:rsidRPr="003E168D" w:rsidRDefault="005B636C" w:rsidP="005B636C">
            <w:pPr>
              <w:spacing w:before="100" w:beforeAutospacing="1" w:after="100" w:afterAutospacing="1"/>
              <w:jc w:val="both"/>
            </w:pPr>
            <w:r w:rsidRPr="003E168D">
              <w:rPr>
                <w:noProof/>
              </w:rPr>
              <w:t>Utilajele ce urmeaza a fi achiziționate sunt de utlimă generație, cu emisii reduse de GES, efectul acestora find local și temporal deoarece vor fi utilizate doar în cazuri de interventție în regim de urgență.</w:t>
            </w:r>
          </w:p>
        </w:tc>
      </w:tr>
      <w:tr w:rsidR="00720133" w:rsidRPr="003E168D" w14:paraId="49FF8BE9" w14:textId="77777777" w:rsidTr="004634EB">
        <w:tc>
          <w:tcPr>
            <w:tcW w:w="1817" w:type="pct"/>
            <w:shd w:val="clear" w:color="auto" w:fill="auto"/>
          </w:tcPr>
          <w:p w14:paraId="7C6B3BC6" w14:textId="77777777" w:rsidR="00720133" w:rsidRPr="003E168D" w:rsidRDefault="00720133" w:rsidP="00720133">
            <w:pPr>
              <w:spacing w:before="100" w:beforeAutospacing="1" w:after="100" w:afterAutospacing="1"/>
              <w:jc w:val="both"/>
            </w:pPr>
            <w:r w:rsidRPr="003E168D">
              <w:lastRenderedPageBreak/>
              <w:t>Adaptarea la schimbările climatice</w:t>
            </w:r>
          </w:p>
        </w:tc>
        <w:tc>
          <w:tcPr>
            <w:tcW w:w="455" w:type="pct"/>
            <w:shd w:val="clear" w:color="auto" w:fill="auto"/>
          </w:tcPr>
          <w:p w14:paraId="38E1186F" w14:textId="77777777" w:rsidR="00720133" w:rsidRPr="003E168D" w:rsidRDefault="00720133" w:rsidP="00720133">
            <w:pPr>
              <w:spacing w:before="100" w:beforeAutospacing="1" w:after="100" w:afterAutospacing="1"/>
              <w:jc w:val="both"/>
            </w:pPr>
          </w:p>
        </w:tc>
        <w:tc>
          <w:tcPr>
            <w:tcW w:w="578" w:type="pct"/>
            <w:shd w:val="clear" w:color="auto" w:fill="auto"/>
          </w:tcPr>
          <w:p w14:paraId="2E733DC1" w14:textId="77777777" w:rsidR="00720133" w:rsidRPr="003E168D" w:rsidRDefault="00720133" w:rsidP="00720133">
            <w:pPr>
              <w:spacing w:before="100" w:beforeAutospacing="1" w:after="100" w:afterAutospacing="1"/>
              <w:jc w:val="center"/>
            </w:pPr>
            <w:r w:rsidRPr="003E168D">
              <w:t>NU</w:t>
            </w:r>
          </w:p>
        </w:tc>
        <w:tc>
          <w:tcPr>
            <w:tcW w:w="2150" w:type="pct"/>
            <w:shd w:val="clear" w:color="auto" w:fill="auto"/>
          </w:tcPr>
          <w:p w14:paraId="47DD4A05" w14:textId="77777777" w:rsidR="00EC4D82" w:rsidRPr="003E168D" w:rsidRDefault="00EC4D82" w:rsidP="00EC4D82">
            <w:pPr>
              <w:widowControl w:val="0"/>
              <w:spacing w:before="100" w:beforeAutospacing="1" w:after="100" w:afterAutospacing="1"/>
              <w:jc w:val="both"/>
              <w:rPr>
                <w:rFonts w:eastAsia="Arial"/>
                <w:iCs/>
                <w:noProof/>
                <w:spacing w:val="-10"/>
              </w:rPr>
            </w:pPr>
            <w:r w:rsidRPr="003E168D">
              <w:rPr>
                <w:rFonts w:eastAsia="Arial"/>
                <w:iCs/>
                <w:noProof/>
                <w:spacing w:val="-10"/>
              </w:rPr>
              <w:t>Activitatea care beneficiaza de sprijin in temeiul masurii are un impact previzibil nesemnificativ asupra acestui obiectiv de mediu.  Scopul acestei măsuri este de întarire a capacității instituționale  de  prevenire, pregătire și răspuns a AN Apele Romane la impactul schimbărilor climatice, atât la nivel național cât și în cadrul cooperărilor transfronataliere. Această investiție vine in sprijinul respectarii angajamentului tarii noastre de prevenire si combatere a schimbarilor climatice prin  utilizarea de tehnologii moderne bazate pe emisii reduse de carbon cat si a inbunatatirii gradului de colectare a deseurilor plutitoare din rauri si lacuri de acumulare</w:t>
            </w:r>
          </w:p>
          <w:p w14:paraId="0F6D7058" w14:textId="77777777" w:rsidR="00EC4D82" w:rsidRPr="003E168D" w:rsidRDefault="00EC4D82" w:rsidP="00EC4D82">
            <w:pPr>
              <w:widowControl w:val="0"/>
              <w:spacing w:before="100" w:beforeAutospacing="1" w:after="100" w:afterAutospacing="1"/>
              <w:jc w:val="both"/>
              <w:rPr>
                <w:rFonts w:eastAsia="Arial"/>
                <w:iCs/>
                <w:noProof/>
                <w:spacing w:val="-10"/>
              </w:rPr>
            </w:pPr>
            <w:r w:rsidRPr="003E168D">
              <w:rPr>
                <w:rFonts w:eastAsia="Arial"/>
                <w:iCs/>
                <w:noProof/>
                <w:spacing w:val="-10"/>
              </w:rPr>
              <w:lastRenderedPageBreak/>
              <w:t xml:space="preserve">Schimbările climatice vizează  atat disponibilitatea resursei de apă – cu impact cantitativ dar si asupra calitatii. Concluziile Institutului National de Hidrologie si Gospodarire a Apelor referitoare la  efectele schimbarilor climatice asupra regimului hidrologic in conditii de ape mari releva faptul ca in zonele superioare si medii ale bazinelor hidrografice vor fi inregistrate cresteri de 10-20% ale debitelor multianuale cu probabilitatea de depasire de 1%. </w:t>
            </w:r>
          </w:p>
          <w:p w14:paraId="747BA13A" w14:textId="77777777" w:rsidR="00EC4D82" w:rsidRPr="003E168D" w:rsidRDefault="00EC4D82" w:rsidP="00EC4D82">
            <w:pPr>
              <w:widowControl w:val="0"/>
              <w:spacing w:before="100" w:beforeAutospacing="1" w:after="100" w:afterAutospacing="1"/>
              <w:jc w:val="both"/>
              <w:rPr>
                <w:rFonts w:eastAsia="Arial"/>
                <w:iCs/>
                <w:noProof/>
                <w:spacing w:val="-10"/>
              </w:rPr>
            </w:pPr>
            <w:r w:rsidRPr="003E168D">
              <w:rPr>
                <w:rFonts w:eastAsia="Arial"/>
                <w:iCs/>
                <w:noProof/>
                <w:spacing w:val="-10"/>
              </w:rPr>
              <w:t>In conditiile schimbarilor climatice, cresterea duratei si frecventei fenomenelor extreme conduc la imbatranirea prematura a Infrastructurii de gospodarirea apelor, in principal a acumularilor.</w:t>
            </w:r>
          </w:p>
          <w:p w14:paraId="45E5364A" w14:textId="77777777" w:rsidR="00EC4D82" w:rsidRPr="003E168D" w:rsidRDefault="00EC4D82" w:rsidP="00EC4D82">
            <w:pPr>
              <w:widowControl w:val="0"/>
              <w:spacing w:before="100" w:beforeAutospacing="1" w:after="100" w:afterAutospacing="1"/>
              <w:jc w:val="both"/>
              <w:rPr>
                <w:rFonts w:eastAsia="Arial"/>
                <w:iCs/>
                <w:noProof/>
                <w:spacing w:val="-10"/>
              </w:rPr>
            </w:pPr>
            <w:r w:rsidRPr="003E168D">
              <w:rPr>
                <w:rFonts w:eastAsia="Arial"/>
                <w:iCs/>
                <w:noProof/>
                <w:spacing w:val="-10"/>
              </w:rPr>
              <w:t>Pentru sprijinirea implementarii la scara nationala a unui viitor proiect de digitalizare a informatiilor din domeniul gospodaririi apelor,  in vederea reducerii ulterioare a costurilor pentru zonele care necesita un grad de detaliere (cca 15-20 mii km din zona superioara a bazinelor hidrografice) ce nu poate fi acoperit de informatiile satelitare, este extrem de importanta dotarea si transferul de know how catre personalul AN Apele Romane cu privire la folosirea unor tehnologii de masurare adecvate,  drone dotate cu senzori LIDAR/FLIR/fotogrametrie) precum si folosirea unor metode de „scanare tomografica” cu metode geoelectrorezistive/georadar a corpurilor digurilor/barajelor cel putin in zonele prioritar identificate cu puncte critice (cu teren de fundare slab, infiltratii, grifoane, sufozii, alunecari de taluz, eroziuni in corpul digului etc).</w:t>
            </w:r>
          </w:p>
          <w:p w14:paraId="410A7A38" w14:textId="0560976B" w:rsidR="00720133" w:rsidRPr="003E168D" w:rsidRDefault="00EC4D82" w:rsidP="00EC4D82">
            <w:pPr>
              <w:widowControl w:val="0"/>
              <w:spacing w:before="100" w:beforeAutospacing="1" w:after="100" w:afterAutospacing="1"/>
              <w:jc w:val="both"/>
              <w:rPr>
                <w:rFonts w:eastAsia="Arial"/>
                <w:iCs/>
                <w:noProof/>
                <w:spacing w:val="-10"/>
              </w:rPr>
            </w:pPr>
            <w:r w:rsidRPr="003E168D">
              <w:rPr>
                <w:rFonts w:eastAsia="Arial"/>
                <w:iCs/>
                <w:noProof/>
                <w:spacing w:val="-10"/>
              </w:rPr>
              <w:t xml:space="preserve">Intensitatea fenomenelor hidrometeorologice extreme din ultima perioada impun dotarea cu echipamente si mijloace de interventie performante, pentru accesul rapid in zone afectate de inundatii, pentru interventii de punere in siguranta a infrastructurii afectate. Pentru observatii vizuale, evaluare si raportare </w:t>
            </w:r>
            <w:r w:rsidRPr="003E168D">
              <w:rPr>
                <w:rFonts w:eastAsia="Arial"/>
                <w:iCs/>
                <w:noProof/>
                <w:spacing w:val="-10"/>
              </w:rPr>
              <w:lastRenderedPageBreak/>
              <w:t>precum si pentru interventii primare de stabilizare a exfiltratiilor si grifoanelor este necesara asigurarea transportului in conditii dificile de acces a personalului responsabil.</w:t>
            </w:r>
          </w:p>
        </w:tc>
      </w:tr>
      <w:tr w:rsidR="00D157A0" w:rsidRPr="003E168D" w14:paraId="7FBA8407" w14:textId="77777777" w:rsidTr="004634EB">
        <w:tc>
          <w:tcPr>
            <w:tcW w:w="1817" w:type="pct"/>
            <w:shd w:val="clear" w:color="auto" w:fill="auto"/>
          </w:tcPr>
          <w:p w14:paraId="6BA7541E" w14:textId="77777777" w:rsidR="00720133" w:rsidRPr="003E168D" w:rsidRDefault="00720133" w:rsidP="00720133">
            <w:pPr>
              <w:spacing w:before="100" w:beforeAutospacing="1" w:after="100" w:afterAutospacing="1"/>
              <w:jc w:val="both"/>
            </w:pPr>
            <w:r w:rsidRPr="003E168D">
              <w:lastRenderedPageBreak/>
              <w:t>Utilizarea durabilă și protecția resurselor de apă și marine</w:t>
            </w:r>
          </w:p>
        </w:tc>
        <w:tc>
          <w:tcPr>
            <w:tcW w:w="455" w:type="pct"/>
            <w:shd w:val="clear" w:color="auto" w:fill="auto"/>
          </w:tcPr>
          <w:p w14:paraId="0D52E103" w14:textId="77777777" w:rsidR="00720133" w:rsidRPr="003E168D" w:rsidRDefault="00720133" w:rsidP="00720133">
            <w:pPr>
              <w:spacing w:before="100" w:beforeAutospacing="1" w:after="100" w:afterAutospacing="1"/>
              <w:jc w:val="both"/>
            </w:pPr>
          </w:p>
        </w:tc>
        <w:tc>
          <w:tcPr>
            <w:tcW w:w="578" w:type="pct"/>
            <w:shd w:val="clear" w:color="auto" w:fill="auto"/>
          </w:tcPr>
          <w:p w14:paraId="3F8EE8F6" w14:textId="77777777" w:rsidR="00720133" w:rsidRPr="003E168D" w:rsidRDefault="00720133" w:rsidP="00720133">
            <w:pPr>
              <w:spacing w:before="100" w:beforeAutospacing="1" w:after="100" w:afterAutospacing="1"/>
              <w:jc w:val="center"/>
            </w:pPr>
            <w:r w:rsidRPr="003E168D">
              <w:t>NU</w:t>
            </w:r>
          </w:p>
        </w:tc>
        <w:tc>
          <w:tcPr>
            <w:tcW w:w="2150" w:type="pct"/>
            <w:shd w:val="clear" w:color="auto" w:fill="auto"/>
          </w:tcPr>
          <w:p w14:paraId="35522688" w14:textId="77777777" w:rsidR="00EC4D82" w:rsidRPr="003E168D" w:rsidRDefault="00EC4D82" w:rsidP="00EC4D82">
            <w:pPr>
              <w:spacing w:before="100" w:beforeAutospacing="1" w:after="100" w:afterAutospacing="1"/>
              <w:jc w:val="both"/>
            </w:pPr>
            <w:r w:rsidRPr="003E168D">
              <w:t xml:space="preserve">Activitatea care </w:t>
            </w:r>
            <w:proofErr w:type="spellStart"/>
            <w:r w:rsidRPr="003E168D">
              <w:t>beneficiaza</w:t>
            </w:r>
            <w:proofErr w:type="spellEnd"/>
            <w:r w:rsidRPr="003E168D">
              <w:t xml:space="preserve"> de sprijin in temeiul </w:t>
            </w:r>
            <w:proofErr w:type="spellStart"/>
            <w:r w:rsidRPr="003E168D">
              <w:t>masurii</w:t>
            </w:r>
            <w:proofErr w:type="spellEnd"/>
            <w:r w:rsidRPr="003E168D">
              <w:t xml:space="preserve"> are un impact previzibil nesemnificativ asupra acestui obiectiv de mediu. Monitorizarea aeriana, </w:t>
            </w:r>
            <w:proofErr w:type="spellStart"/>
            <w:r w:rsidRPr="003E168D">
              <w:t>imbunatatirea</w:t>
            </w:r>
            <w:proofErr w:type="spellEnd"/>
            <w:r w:rsidRPr="003E168D">
              <w:t xml:space="preserve"> proceselor de evaluare a statusului infrastructurii de diguri si baraje, a </w:t>
            </w:r>
            <w:proofErr w:type="spellStart"/>
            <w:r w:rsidRPr="003E168D">
              <w:t>modificarilor</w:t>
            </w:r>
            <w:proofErr w:type="spellEnd"/>
            <w:r w:rsidRPr="003E168D">
              <w:t xml:space="preserve"> </w:t>
            </w:r>
            <w:proofErr w:type="spellStart"/>
            <w:r w:rsidRPr="003E168D">
              <w:t>hidrogeomorfologice</w:t>
            </w:r>
            <w:proofErr w:type="spellEnd"/>
            <w:r w:rsidRPr="003E168D">
              <w:t xml:space="preserve"> locale va avea un impact pozitiv prin </w:t>
            </w:r>
            <w:proofErr w:type="spellStart"/>
            <w:r w:rsidRPr="003E168D">
              <w:t>imbunatatirea</w:t>
            </w:r>
            <w:proofErr w:type="spellEnd"/>
            <w:r w:rsidRPr="003E168D">
              <w:t xml:space="preserve"> datelor si </w:t>
            </w:r>
            <w:proofErr w:type="spellStart"/>
            <w:r w:rsidRPr="003E168D">
              <w:t>informatiilor</w:t>
            </w:r>
            <w:proofErr w:type="spellEnd"/>
            <w:r w:rsidRPr="003E168D">
              <w:t xml:space="preserve"> necesare pentru implementarea Directivei Cadru Apa CE 60/2007 si determinarea presiunilor si a statusului corpurilor de apa. In plus va conduce la selectarea unor masuri adecvate de tip </w:t>
            </w:r>
            <w:proofErr w:type="spellStart"/>
            <w:r w:rsidRPr="003E168D">
              <w:t>win-win</w:t>
            </w:r>
            <w:proofErr w:type="spellEnd"/>
            <w:r w:rsidRPr="003E168D">
              <w:t xml:space="preserve"> pentru corelarea WFD cu FD.</w:t>
            </w:r>
          </w:p>
          <w:p w14:paraId="5D040ED9" w14:textId="2B9D105D" w:rsidR="00720133" w:rsidRPr="003E168D" w:rsidRDefault="00EC4D82" w:rsidP="00EC4D82">
            <w:pPr>
              <w:spacing w:before="100" w:beforeAutospacing="1" w:after="100" w:afterAutospacing="1"/>
              <w:jc w:val="both"/>
            </w:pPr>
            <w:proofErr w:type="spellStart"/>
            <w:r w:rsidRPr="003E168D">
              <w:t>Activitatile</w:t>
            </w:r>
            <w:proofErr w:type="spellEnd"/>
            <w:r w:rsidRPr="003E168D">
              <w:t xml:space="preserve"> de dragare sunt </w:t>
            </w:r>
            <w:proofErr w:type="spellStart"/>
            <w:r w:rsidRPr="003E168D">
              <w:t>prevazute</w:t>
            </w:r>
            <w:proofErr w:type="spellEnd"/>
            <w:r w:rsidRPr="003E168D">
              <w:t xml:space="preserve"> a fi efectuate in </w:t>
            </w:r>
            <w:proofErr w:type="spellStart"/>
            <w:r w:rsidRPr="003E168D">
              <w:t>acumulari</w:t>
            </w:r>
            <w:proofErr w:type="spellEnd"/>
            <w:r w:rsidRPr="003E168D">
              <w:t xml:space="preserve">, procesele de lucru fiind adaptate </w:t>
            </w:r>
            <w:proofErr w:type="spellStart"/>
            <w:r w:rsidRPr="003E168D">
              <w:t>situatiilor</w:t>
            </w:r>
            <w:proofErr w:type="spellEnd"/>
            <w:r w:rsidRPr="003E168D">
              <w:t xml:space="preserve"> in care este necesara asigurarea transportului de sedimente in aval pentru </w:t>
            </w:r>
            <w:proofErr w:type="spellStart"/>
            <w:r w:rsidRPr="003E168D">
              <w:t>imbunatatirea</w:t>
            </w:r>
            <w:proofErr w:type="spellEnd"/>
            <w:r w:rsidRPr="003E168D">
              <w:t xml:space="preserve"> </w:t>
            </w:r>
            <w:proofErr w:type="spellStart"/>
            <w:r w:rsidRPr="003E168D">
              <w:t>conditiilor</w:t>
            </w:r>
            <w:proofErr w:type="spellEnd"/>
            <w:r w:rsidRPr="003E168D">
              <w:t xml:space="preserve"> </w:t>
            </w:r>
            <w:proofErr w:type="spellStart"/>
            <w:r w:rsidRPr="003E168D">
              <w:t>hidromorfologice</w:t>
            </w:r>
            <w:proofErr w:type="spellEnd"/>
            <w:r w:rsidRPr="003E168D">
              <w:t>.</w:t>
            </w:r>
          </w:p>
        </w:tc>
      </w:tr>
      <w:tr w:rsidR="00720133" w:rsidRPr="003E168D" w14:paraId="00C5EC02" w14:textId="77777777" w:rsidTr="004634EB">
        <w:tc>
          <w:tcPr>
            <w:tcW w:w="1817" w:type="pct"/>
            <w:shd w:val="clear" w:color="auto" w:fill="auto"/>
          </w:tcPr>
          <w:p w14:paraId="316801A5" w14:textId="77777777" w:rsidR="00720133" w:rsidRPr="003E168D" w:rsidRDefault="00720133" w:rsidP="00720133">
            <w:pPr>
              <w:spacing w:before="100" w:beforeAutospacing="1" w:after="100" w:afterAutospacing="1"/>
              <w:jc w:val="both"/>
            </w:pPr>
            <w:r w:rsidRPr="003E168D">
              <w:t>Economia circulară, inclusiv prevenirea și reciclarea deșeurilor</w:t>
            </w:r>
          </w:p>
        </w:tc>
        <w:tc>
          <w:tcPr>
            <w:tcW w:w="455" w:type="pct"/>
            <w:shd w:val="clear" w:color="auto" w:fill="auto"/>
          </w:tcPr>
          <w:p w14:paraId="7E13EF94" w14:textId="77777777" w:rsidR="00720133" w:rsidRPr="003E168D" w:rsidRDefault="00720133" w:rsidP="00720133">
            <w:pPr>
              <w:spacing w:before="100" w:beforeAutospacing="1" w:after="100" w:afterAutospacing="1"/>
              <w:jc w:val="both"/>
            </w:pPr>
          </w:p>
        </w:tc>
        <w:tc>
          <w:tcPr>
            <w:tcW w:w="578" w:type="pct"/>
            <w:shd w:val="clear" w:color="auto" w:fill="auto"/>
          </w:tcPr>
          <w:p w14:paraId="5DDAFC65" w14:textId="77777777" w:rsidR="00720133" w:rsidRPr="003E168D" w:rsidRDefault="00720133" w:rsidP="00720133">
            <w:pPr>
              <w:spacing w:before="100" w:beforeAutospacing="1" w:after="100" w:afterAutospacing="1"/>
              <w:jc w:val="center"/>
            </w:pPr>
            <w:r w:rsidRPr="003E168D">
              <w:t>NU</w:t>
            </w:r>
          </w:p>
        </w:tc>
        <w:tc>
          <w:tcPr>
            <w:tcW w:w="2150" w:type="pct"/>
            <w:shd w:val="clear" w:color="auto" w:fill="auto"/>
          </w:tcPr>
          <w:p w14:paraId="3511A3CE" w14:textId="1EDD56D9" w:rsidR="00720133" w:rsidRPr="003E168D" w:rsidRDefault="00EC4D82" w:rsidP="00720133">
            <w:pPr>
              <w:spacing w:before="100" w:beforeAutospacing="1" w:after="100" w:afterAutospacing="1"/>
              <w:jc w:val="both"/>
            </w:pPr>
            <w:r w:rsidRPr="003E168D">
              <w:t xml:space="preserve">Activitatea care </w:t>
            </w:r>
            <w:proofErr w:type="spellStart"/>
            <w:r w:rsidRPr="003E168D">
              <w:t>beneficiaza</w:t>
            </w:r>
            <w:proofErr w:type="spellEnd"/>
            <w:r w:rsidRPr="003E168D">
              <w:t xml:space="preserve"> de sprijin in temeiul </w:t>
            </w:r>
            <w:proofErr w:type="spellStart"/>
            <w:r w:rsidRPr="003E168D">
              <w:t>masurii</w:t>
            </w:r>
            <w:proofErr w:type="spellEnd"/>
            <w:r w:rsidRPr="003E168D">
              <w:t xml:space="preserve"> are un impact previzibil nesemnificativ asupra acestui obiectiv de mediu. Dotarea cu utilaje de </w:t>
            </w:r>
            <w:proofErr w:type="spellStart"/>
            <w:r w:rsidRPr="003E168D">
              <w:t>interventie</w:t>
            </w:r>
            <w:proofErr w:type="spellEnd"/>
            <w:r w:rsidRPr="003E168D">
              <w:t xml:space="preserve"> (excavatoare tip spider) care sa </w:t>
            </w:r>
            <w:proofErr w:type="spellStart"/>
            <w:r w:rsidRPr="003E168D">
              <w:t>permita</w:t>
            </w:r>
            <w:proofErr w:type="spellEnd"/>
            <w:r w:rsidRPr="003E168D">
              <w:t xml:space="preserve"> </w:t>
            </w:r>
            <w:proofErr w:type="spellStart"/>
            <w:r w:rsidRPr="003E168D">
              <w:t>interventii</w:t>
            </w:r>
            <w:proofErr w:type="spellEnd"/>
            <w:r w:rsidRPr="003E168D">
              <w:t xml:space="preserve"> pentru deblocarea podurilor si </w:t>
            </w:r>
            <w:proofErr w:type="spellStart"/>
            <w:r w:rsidRPr="003E168D">
              <w:t>interventii</w:t>
            </w:r>
            <w:proofErr w:type="spellEnd"/>
            <w:r w:rsidRPr="003E168D">
              <w:t xml:space="preserve"> pe terenuri cu panta ridicata pentru </w:t>
            </w:r>
            <w:proofErr w:type="spellStart"/>
            <w:r w:rsidRPr="003E168D">
              <w:t>indepartarea</w:t>
            </w:r>
            <w:proofErr w:type="spellEnd"/>
            <w:r w:rsidRPr="003E168D">
              <w:t xml:space="preserve"> </w:t>
            </w:r>
            <w:proofErr w:type="spellStart"/>
            <w:r w:rsidRPr="003E168D">
              <w:t>deseurilor</w:t>
            </w:r>
            <w:proofErr w:type="spellEnd"/>
            <w:r w:rsidRPr="003E168D">
              <w:t xml:space="preserve"> de plastic si lemnoase va aduce o </w:t>
            </w:r>
            <w:proofErr w:type="spellStart"/>
            <w:r w:rsidRPr="003E168D">
              <w:t>imbunatatire</w:t>
            </w:r>
            <w:proofErr w:type="spellEnd"/>
            <w:r w:rsidRPr="003E168D">
              <w:t xml:space="preserve"> a </w:t>
            </w:r>
            <w:proofErr w:type="spellStart"/>
            <w:r w:rsidRPr="003E168D">
              <w:t>intretinerii</w:t>
            </w:r>
            <w:proofErr w:type="spellEnd"/>
            <w:r w:rsidRPr="003E168D">
              <w:t xml:space="preserve"> cursurilor de apa si va avea ca impact o reducere a </w:t>
            </w:r>
            <w:proofErr w:type="spellStart"/>
            <w:r w:rsidRPr="003E168D">
              <w:t>deseurilor</w:t>
            </w:r>
            <w:proofErr w:type="spellEnd"/>
            <w:r w:rsidRPr="003E168D">
              <w:t xml:space="preserve"> transportate pe cursurile de apa. Pe perioada execuției lucrărilor de intervenție în regim de urgență se va acorda o atenție deosebită evitării scurgerilor de carburanți.</w:t>
            </w:r>
          </w:p>
        </w:tc>
      </w:tr>
      <w:tr w:rsidR="00720133" w:rsidRPr="003E168D" w14:paraId="51B65F06" w14:textId="77777777" w:rsidTr="004634EB">
        <w:tc>
          <w:tcPr>
            <w:tcW w:w="1817" w:type="pct"/>
            <w:shd w:val="clear" w:color="auto" w:fill="auto"/>
          </w:tcPr>
          <w:p w14:paraId="43FBB7DB" w14:textId="77777777" w:rsidR="00720133" w:rsidRPr="003E168D" w:rsidRDefault="00720133" w:rsidP="00720133">
            <w:pPr>
              <w:spacing w:before="100" w:beforeAutospacing="1" w:after="100" w:afterAutospacing="1"/>
              <w:jc w:val="both"/>
            </w:pPr>
            <w:r w:rsidRPr="003E168D">
              <w:t>Prevenirea și controlul poluării în aer, apă sau sol</w:t>
            </w:r>
          </w:p>
        </w:tc>
        <w:tc>
          <w:tcPr>
            <w:tcW w:w="455" w:type="pct"/>
            <w:shd w:val="clear" w:color="auto" w:fill="auto"/>
          </w:tcPr>
          <w:p w14:paraId="2AC93011" w14:textId="77777777" w:rsidR="00720133" w:rsidRPr="003E168D" w:rsidRDefault="00720133" w:rsidP="00720133">
            <w:pPr>
              <w:spacing w:before="100" w:beforeAutospacing="1" w:after="100" w:afterAutospacing="1"/>
              <w:jc w:val="both"/>
            </w:pPr>
          </w:p>
        </w:tc>
        <w:tc>
          <w:tcPr>
            <w:tcW w:w="578" w:type="pct"/>
            <w:shd w:val="clear" w:color="auto" w:fill="auto"/>
          </w:tcPr>
          <w:p w14:paraId="0345C383" w14:textId="77777777" w:rsidR="00720133" w:rsidRPr="003E168D" w:rsidRDefault="00720133" w:rsidP="00720133">
            <w:pPr>
              <w:spacing w:before="100" w:beforeAutospacing="1" w:after="100" w:afterAutospacing="1"/>
              <w:jc w:val="center"/>
            </w:pPr>
            <w:r w:rsidRPr="003E168D">
              <w:t>NU</w:t>
            </w:r>
          </w:p>
        </w:tc>
        <w:tc>
          <w:tcPr>
            <w:tcW w:w="2150" w:type="pct"/>
            <w:shd w:val="clear" w:color="auto" w:fill="auto"/>
          </w:tcPr>
          <w:p w14:paraId="266A2912" w14:textId="5ED44B9D" w:rsidR="00720133" w:rsidRPr="003E168D" w:rsidRDefault="00EC4D82" w:rsidP="00720133">
            <w:pPr>
              <w:spacing w:before="100" w:beforeAutospacing="1" w:after="100" w:afterAutospacing="1"/>
              <w:jc w:val="both"/>
            </w:pPr>
            <w:r w:rsidRPr="003E168D">
              <w:t xml:space="preserve">Activitatea care </w:t>
            </w:r>
            <w:proofErr w:type="spellStart"/>
            <w:r w:rsidRPr="003E168D">
              <w:t>beneficiaza</w:t>
            </w:r>
            <w:proofErr w:type="spellEnd"/>
            <w:r w:rsidRPr="003E168D">
              <w:t xml:space="preserve"> de sprijin in temeiul </w:t>
            </w:r>
            <w:proofErr w:type="spellStart"/>
            <w:r w:rsidRPr="003E168D">
              <w:t>masurii</w:t>
            </w:r>
            <w:proofErr w:type="spellEnd"/>
            <w:r w:rsidRPr="003E168D">
              <w:t xml:space="preserve"> are un impact previzibil nesemnificativ asupra acestui obiectiv de mediu. In plus, </w:t>
            </w:r>
            <w:proofErr w:type="spellStart"/>
            <w:r w:rsidRPr="003E168D">
              <w:t>achizitionarea</w:t>
            </w:r>
            <w:proofErr w:type="spellEnd"/>
            <w:r w:rsidRPr="003E168D">
              <w:t xml:space="preserve"> de echipamente portabile pentru </w:t>
            </w:r>
            <w:proofErr w:type="spellStart"/>
            <w:r w:rsidRPr="003E168D">
              <w:t>determinari</w:t>
            </w:r>
            <w:proofErr w:type="spellEnd"/>
            <w:r w:rsidRPr="003E168D">
              <w:t xml:space="preserve"> </w:t>
            </w:r>
            <w:r w:rsidRPr="003E168D">
              <w:lastRenderedPageBreak/>
              <w:t xml:space="preserve">in </w:t>
            </w:r>
            <w:proofErr w:type="spellStart"/>
            <w:r w:rsidRPr="003E168D">
              <w:t>situ</w:t>
            </w:r>
            <w:proofErr w:type="spellEnd"/>
            <w:r w:rsidRPr="003E168D">
              <w:t xml:space="preserve"> ale </w:t>
            </w:r>
            <w:proofErr w:type="spellStart"/>
            <w:r w:rsidRPr="003E168D">
              <w:t>calitatii</w:t>
            </w:r>
            <w:proofErr w:type="spellEnd"/>
            <w:r w:rsidRPr="003E168D">
              <w:t xml:space="preserve"> apei vor constitui o baza pentru determinarea </w:t>
            </w:r>
            <w:proofErr w:type="spellStart"/>
            <w:r w:rsidRPr="003E168D">
              <w:t>potentialilor</w:t>
            </w:r>
            <w:proofErr w:type="spellEnd"/>
            <w:r w:rsidRPr="003E168D">
              <w:t xml:space="preserve"> poluatori si stabilirea celor mai bune masuri de </w:t>
            </w:r>
            <w:proofErr w:type="spellStart"/>
            <w:r w:rsidRPr="003E168D">
              <w:t>preventie</w:t>
            </w:r>
            <w:proofErr w:type="spellEnd"/>
            <w:r w:rsidRPr="003E168D">
              <w:t xml:space="preserve">, inclusiv prin </w:t>
            </w:r>
            <w:proofErr w:type="spellStart"/>
            <w:r w:rsidRPr="003E168D">
              <w:t>penalitati</w:t>
            </w:r>
            <w:proofErr w:type="spellEnd"/>
            <w:r w:rsidRPr="003E168D">
              <w:t>. Utilajele ce urmează a fi achiziționate în cadrul acestei investiții generează în timpul intervențiilor în regim de urgență emisii reduse, încadrate în limitele normelor europene. În perioada de intervenție impactul asupra aerului este negativ nesemnificativ, limitat în timp și spațiu.</w:t>
            </w:r>
          </w:p>
        </w:tc>
      </w:tr>
      <w:tr w:rsidR="00720133" w:rsidRPr="003E168D" w14:paraId="1E0F5D5B" w14:textId="77777777" w:rsidTr="004634EB">
        <w:tc>
          <w:tcPr>
            <w:tcW w:w="1817" w:type="pct"/>
            <w:shd w:val="clear" w:color="auto" w:fill="auto"/>
          </w:tcPr>
          <w:p w14:paraId="5C683E99" w14:textId="77777777" w:rsidR="00720133" w:rsidRPr="003E168D" w:rsidRDefault="00720133" w:rsidP="00720133">
            <w:pPr>
              <w:spacing w:before="100" w:beforeAutospacing="1" w:after="100" w:afterAutospacing="1"/>
              <w:jc w:val="both"/>
            </w:pPr>
            <w:r w:rsidRPr="003E168D">
              <w:lastRenderedPageBreak/>
              <w:t>Protecția și restaurarea biodiversității și a ecosistemelor</w:t>
            </w:r>
          </w:p>
        </w:tc>
        <w:tc>
          <w:tcPr>
            <w:tcW w:w="455" w:type="pct"/>
            <w:shd w:val="clear" w:color="auto" w:fill="auto"/>
          </w:tcPr>
          <w:p w14:paraId="2636501F" w14:textId="77777777" w:rsidR="00720133" w:rsidRPr="003E168D" w:rsidRDefault="00720133" w:rsidP="00720133">
            <w:pPr>
              <w:spacing w:before="100" w:beforeAutospacing="1" w:after="100" w:afterAutospacing="1"/>
              <w:jc w:val="both"/>
            </w:pPr>
          </w:p>
        </w:tc>
        <w:tc>
          <w:tcPr>
            <w:tcW w:w="578" w:type="pct"/>
            <w:shd w:val="clear" w:color="auto" w:fill="auto"/>
          </w:tcPr>
          <w:p w14:paraId="0CAC7541" w14:textId="77777777" w:rsidR="00720133" w:rsidRPr="003E168D" w:rsidRDefault="00720133" w:rsidP="00720133">
            <w:pPr>
              <w:spacing w:before="100" w:beforeAutospacing="1" w:after="100" w:afterAutospacing="1"/>
              <w:jc w:val="center"/>
            </w:pPr>
            <w:r w:rsidRPr="003E168D">
              <w:t>NU</w:t>
            </w:r>
          </w:p>
        </w:tc>
        <w:tc>
          <w:tcPr>
            <w:tcW w:w="2150" w:type="pct"/>
            <w:shd w:val="clear" w:color="auto" w:fill="auto"/>
          </w:tcPr>
          <w:p w14:paraId="4D2E6D6C" w14:textId="77777777" w:rsidR="00EC4D82" w:rsidRPr="003E168D" w:rsidRDefault="00EC4D82" w:rsidP="00EC4D82">
            <w:pPr>
              <w:spacing w:before="100" w:beforeAutospacing="1" w:after="100" w:afterAutospacing="1"/>
              <w:jc w:val="both"/>
            </w:pPr>
            <w:r w:rsidRPr="003E168D">
              <w:t>Realizarea progreselor semnificative către obiectivele privind biodiversitatea necesită o implementare mai largă și mai eficientă a politicilor existente si îmbunătățirea coerenței între diferitele politici de mediu și aplicarea unui management conservativ adecvat conform prevederilor capitolului VII. Biodiversitate și arii protejate din Programul de guvernare 2020-2024.</w:t>
            </w:r>
          </w:p>
          <w:p w14:paraId="58465A9F" w14:textId="092898B6" w:rsidR="00720133" w:rsidRPr="003E168D" w:rsidRDefault="00EC4D82" w:rsidP="00EC4D82">
            <w:pPr>
              <w:spacing w:before="100" w:beforeAutospacing="1" w:after="100" w:afterAutospacing="1"/>
              <w:jc w:val="both"/>
            </w:pPr>
            <w:r w:rsidRPr="003E168D">
              <w:t xml:space="preserve">România, ca și toate statele membre ale Uniunii Europene, promovează conservarea naturii utilizând ca instrument principal dezvoltarea rețelei de arii protejate Natura 2000. Siturile din rețeaua Natura 2000 sunt identificate și declarate, pe baze științifice, conform procedurilor prevăzute in Directiva 92/43/CEE din 1992 privind Conservarea Habitatelor Naturale și a Faunei și Florei Sălbatice (Directiva Habitate) și Directiva 2009/147/CE privind conservarea păsărilor sălbatice (Directiva Păsări). Romania a identificat ariile protejate din Rețeaua Natura 2000 cu scopul de a menține într-o stare de conservare favorabilă cele mai reprezentative tipuri de habitate (enumerate în Anexa I a Directivei Habitate) și de specii ale Europei (enumerate în Anexa II a Directivei Habitate și în Anexa I a Directivei Păsări). Transferul de know-how va permite dezvoltarea ulterioara a altor produse si servicii pe care </w:t>
            </w:r>
            <w:proofErr w:type="spellStart"/>
            <w:r w:rsidRPr="003E168D">
              <w:t>institutiile</w:t>
            </w:r>
            <w:proofErr w:type="spellEnd"/>
            <w:r w:rsidRPr="003E168D">
              <w:t xml:space="preserve"> implicate in </w:t>
            </w:r>
            <w:proofErr w:type="spellStart"/>
            <w:r w:rsidRPr="003E168D">
              <w:t>gospodarirea</w:t>
            </w:r>
            <w:proofErr w:type="spellEnd"/>
            <w:r w:rsidRPr="003E168D">
              <w:t xml:space="preserve"> apelor sa le </w:t>
            </w:r>
            <w:proofErr w:type="spellStart"/>
            <w:r w:rsidRPr="003E168D">
              <w:t>puna</w:t>
            </w:r>
            <w:proofErr w:type="spellEnd"/>
            <w:r w:rsidRPr="003E168D">
              <w:t xml:space="preserve"> la </w:t>
            </w:r>
            <w:proofErr w:type="spellStart"/>
            <w:r w:rsidRPr="003E168D">
              <w:t>dipozitia</w:t>
            </w:r>
            <w:proofErr w:type="spellEnd"/>
            <w:r w:rsidRPr="003E168D">
              <w:t xml:space="preserve"> </w:t>
            </w:r>
            <w:proofErr w:type="spellStart"/>
            <w:r w:rsidRPr="003E168D">
              <w:lastRenderedPageBreak/>
              <w:t>populatiei</w:t>
            </w:r>
            <w:proofErr w:type="spellEnd"/>
            <w:r w:rsidRPr="003E168D">
              <w:t xml:space="preserve"> si a altor </w:t>
            </w:r>
            <w:proofErr w:type="spellStart"/>
            <w:r w:rsidRPr="003E168D">
              <w:t>institutii</w:t>
            </w:r>
            <w:proofErr w:type="spellEnd"/>
            <w:r w:rsidRPr="003E168D">
              <w:t xml:space="preserve"> interesate, </w:t>
            </w:r>
            <w:proofErr w:type="spellStart"/>
            <w:r w:rsidRPr="003E168D">
              <w:t>asigurand</w:t>
            </w:r>
            <w:proofErr w:type="spellEnd"/>
            <w:r w:rsidRPr="003E168D">
              <w:t xml:space="preserve"> un proces de transparenta </w:t>
            </w:r>
            <w:proofErr w:type="spellStart"/>
            <w:r w:rsidRPr="003E168D">
              <w:t>informationala</w:t>
            </w:r>
            <w:proofErr w:type="spellEnd"/>
            <w:r w:rsidRPr="003E168D">
              <w:t xml:space="preserve"> si decizionala </w:t>
            </w:r>
            <w:proofErr w:type="spellStart"/>
            <w:r w:rsidRPr="003E168D">
              <w:t>imbunatatit</w:t>
            </w:r>
            <w:proofErr w:type="spellEnd"/>
            <w:r w:rsidRPr="003E168D">
              <w:t>.</w:t>
            </w:r>
          </w:p>
        </w:tc>
      </w:tr>
    </w:tbl>
    <w:p w14:paraId="4E7D2C7F" w14:textId="77777777" w:rsidR="004634EB" w:rsidRPr="003E168D" w:rsidRDefault="004634EB" w:rsidP="00C0359C">
      <w:pPr>
        <w:spacing w:before="100" w:beforeAutospacing="1" w:after="100" w:afterAutospacing="1"/>
        <w:jc w:val="both"/>
      </w:pPr>
    </w:p>
    <w:p w14:paraId="3320E612" w14:textId="77777777" w:rsidR="00044C15" w:rsidRPr="003E168D" w:rsidRDefault="004634EB" w:rsidP="00C0359C">
      <w:pPr>
        <w:spacing w:before="100" w:beforeAutospacing="1" w:after="100" w:afterAutospacing="1"/>
        <w:jc w:val="both"/>
      </w:pPr>
      <w:r w:rsidRPr="003E168D">
        <w:rPr>
          <w:b/>
          <w:u w:val="single"/>
        </w:rPr>
        <w:t>Investiția 6</w:t>
      </w:r>
      <w:r w:rsidRPr="003E168D">
        <w:t xml:space="preserve"> – </w:t>
      </w:r>
      <w:r w:rsidR="00044C15" w:rsidRPr="003E168D">
        <w:t>Realizarea cadastrului apelor</w:t>
      </w:r>
    </w:p>
    <w:p w14:paraId="10270387" w14:textId="77777777" w:rsidR="00720133" w:rsidRPr="003E168D" w:rsidRDefault="00720133" w:rsidP="00C0359C">
      <w:pPr>
        <w:spacing w:before="100" w:beforeAutospacing="1" w:after="100" w:afterAutospacing="1"/>
        <w:jc w:val="both"/>
      </w:pPr>
      <w:r w:rsidRPr="003E168D">
        <w:rPr>
          <w:rStyle w:val="spar"/>
          <w:bdr w:val="none" w:sz="0" w:space="0" w:color="auto" w:frame="1"/>
          <w:shd w:val="clear" w:color="auto" w:fill="FFFFFF"/>
        </w:rPr>
        <w:t xml:space="preserve">Măsura vizează delimitarea rapidă a albiilor minore a cursurilor de apă, utilizând tehnici de interpretare și prelucrare semiautomata a informațiilor </w:t>
      </w:r>
      <w:proofErr w:type="spellStart"/>
      <w:r w:rsidRPr="003E168D">
        <w:rPr>
          <w:rStyle w:val="spar"/>
          <w:bdr w:val="none" w:sz="0" w:space="0" w:color="auto" w:frame="1"/>
          <w:shd w:val="clear" w:color="auto" w:fill="FFFFFF"/>
        </w:rPr>
        <w:t>satelitare</w:t>
      </w:r>
      <w:proofErr w:type="spellEnd"/>
      <w:r w:rsidRPr="003E168D">
        <w:rPr>
          <w:rStyle w:val="spar"/>
          <w:bdr w:val="none" w:sz="0" w:space="0" w:color="auto" w:frame="1"/>
          <w:shd w:val="clear" w:color="auto" w:fill="FFFFFF"/>
        </w:rPr>
        <w:t xml:space="preserve"> disponibile la nivel mondial și european pentru cca 70% din lungimea cursurilor de apa cadastrate, determinarea prin metode semiautomate a zonelor active </w:t>
      </w:r>
      <w:proofErr w:type="spellStart"/>
      <w:r w:rsidRPr="003E168D">
        <w:rPr>
          <w:rStyle w:val="spar"/>
          <w:bdr w:val="none" w:sz="0" w:space="0" w:color="auto" w:frame="1"/>
          <w:shd w:val="clear" w:color="auto" w:fill="FFFFFF"/>
        </w:rPr>
        <w:t>hidromorfologic</w:t>
      </w:r>
      <w:proofErr w:type="spellEnd"/>
      <w:r w:rsidRPr="003E168D">
        <w:rPr>
          <w:rStyle w:val="spar"/>
          <w:bdr w:val="none" w:sz="0" w:space="0" w:color="auto" w:frame="1"/>
          <w:shd w:val="clear" w:color="auto" w:fill="FFFFFF"/>
        </w:rPr>
        <w:t xml:space="preserve"> (eroziune/sedimentare) care sa sprijine implementarea Directivei Cadru Apa CE/60/2000, a punctelor critice ale infrastructurilor longitudinale ale cursurilor de apa (diguri, </w:t>
      </w:r>
      <w:proofErr w:type="spellStart"/>
      <w:r w:rsidRPr="003E168D">
        <w:rPr>
          <w:rStyle w:val="spar"/>
          <w:bdr w:val="none" w:sz="0" w:space="0" w:color="auto" w:frame="1"/>
          <w:shd w:val="clear" w:color="auto" w:fill="FFFFFF"/>
        </w:rPr>
        <w:t>aparari</w:t>
      </w:r>
      <w:proofErr w:type="spellEnd"/>
      <w:r w:rsidRPr="003E168D">
        <w:rPr>
          <w:rStyle w:val="spar"/>
          <w:bdr w:val="none" w:sz="0" w:space="0" w:color="auto" w:frame="1"/>
          <w:shd w:val="clear" w:color="auto" w:fill="FFFFFF"/>
        </w:rPr>
        <w:t xml:space="preserve"> de mal, etc) in vederea </w:t>
      </w:r>
      <w:proofErr w:type="spellStart"/>
      <w:r w:rsidRPr="003E168D">
        <w:rPr>
          <w:rStyle w:val="spar"/>
          <w:bdr w:val="none" w:sz="0" w:space="0" w:color="auto" w:frame="1"/>
          <w:shd w:val="clear" w:color="auto" w:fill="FFFFFF"/>
        </w:rPr>
        <w:t>prioritizarii</w:t>
      </w:r>
      <w:proofErr w:type="spellEnd"/>
      <w:r w:rsidRPr="003E168D">
        <w:rPr>
          <w:rStyle w:val="spar"/>
          <w:bdr w:val="none" w:sz="0" w:space="0" w:color="auto" w:frame="1"/>
          <w:shd w:val="clear" w:color="auto" w:fill="FFFFFF"/>
        </w:rPr>
        <w:t xml:space="preserve"> </w:t>
      </w:r>
      <w:proofErr w:type="spellStart"/>
      <w:r w:rsidRPr="003E168D">
        <w:rPr>
          <w:rStyle w:val="spar"/>
          <w:bdr w:val="none" w:sz="0" w:space="0" w:color="auto" w:frame="1"/>
          <w:shd w:val="clear" w:color="auto" w:fill="FFFFFF"/>
        </w:rPr>
        <w:t>investitiilor</w:t>
      </w:r>
      <w:proofErr w:type="spellEnd"/>
      <w:r w:rsidRPr="003E168D">
        <w:rPr>
          <w:rStyle w:val="spar"/>
          <w:bdr w:val="none" w:sz="0" w:space="0" w:color="auto" w:frame="1"/>
          <w:shd w:val="clear" w:color="auto" w:fill="FFFFFF"/>
        </w:rPr>
        <w:t xml:space="preserve"> si a </w:t>
      </w:r>
      <w:proofErr w:type="spellStart"/>
      <w:r w:rsidRPr="003E168D">
        <w:rPr>
          <w:rStyle w:val="spar"/>
          <w:bdr w:val="none" w:sz="0" w:space="0" w:color="auto" w:frame="1"/>
          <w:shd w:val="clear" w:color="auto" w:fill="FFFFFF"/>
        </w:rPr>
        <w:t>implementarii</w:t>
      </w:r>
      <w:proofErr w:type="spellEnd"/>
      <w:r w:rsidRPr="003E168D">
        <w:rPr>
          <w:rStyle w:val="spar"/>
          <w:bdr w:val="none" w:sz="0" w:space="0" w:color="auto" w:frame="1"/>
          <w:shd w:val="clear" w:color="auto" w:fill="FFFFFF"/>
        </w:rPr>
        <w:t xml:space="preserve"> Directivei </w:t>
      </w:r>
      <w:proofErr w:type="spellStart"/>
      <w:r w:rsidRPr="003E168D">
        <w:rPr>
          <w:rStyle w:val="spar"/>
          <w:bdr w:val="none" w:sz="0" w:space="0" w:color="auto" w:frame="1"/>
          <w:shd w:val="clear" w:color="auto" w:fill="FFFFFF"/>
        </w:rPr>
        <w:t>Inundatii</w:t>
      </w:r>
      <w:proofErr w:type="spellEnd"/>
      <w:r w:rsidRPr="003E168D">
        <w:rPr>
          <w:rStyle w:val="spar"/>
          <w:bdr w:val="none" w:sz="0" w:space="0" w:color="auto" w:frame="1"/>
          <w:shd w:val="clear" w:color="auto" w:fill="FFFFFF"/>
        </w:rPr>
        <w:t xml:space="preserve"> CE/60/2007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913"/>
        <w:gridCol w:w="1160"/>
        <w:gridCol w:w="4314"/>
      </w:tblGrid>
      <w:tr w:rsidR="004634EB" w:rsidRPr="003E168D" w14:paraId="61BF7C9B" w14:textId="77777777" w:rsidTr="00C0359C">
        <w:tc>
          <w:tcPr>
            <w:tcW w:w="1817" w:type="pct"/>
            <w:shd w:val="clear" w:color="auto" w:fill="A6A6A6" w:themeFill="background1" w:themeFillShade="A6"/>
          </w:tcPr>
          <w:p w14:paraId="43BF145B" w14:textId="77777777" w:rsidR="004634EB" w:rsidRPr="003E168D" w:rsidRDefault="004634EB" w:rsidP="0075018A">
            <w:pPr>
              <w:spacing w:before="100" w:beforeAutospacing="1" w:after="100" w:afterAutospacing="1"/>
              <w:jc w:val="center"/>
              <w:rPr>
                <w:b/>
              </w:rPr>
            </w:pPr>
            <w:r w:rsidRPr="003E168D">
              <w:rPr>
                <w:b/>
              </w:rPr>
              <w:t>Vă rugăm să indicați care dintre obiectivele de mediu de mai jos necesită o evaluare de fond DNSH a măsurii</w:t>
            </w:r>
          </w:p>
        </w:tc>
        <w:tc>
          <w:tcPr>
            <w:tcW w:w="455" w:type="pct"/>
            <w:shd w:val="clear" w:color="auto" w:fill="A6A6A6" w:themeFill="background1" w:themeFillShade="A6"/>
          </w:tcPr>
          <w:p w14:paraId="147CB762" w14:textId="77777777" w:rsidR="004634EB" w:rsidRPr="003E168D" w:rsidRDefault="004634EB" w:rsidP="0075018A">
            <w:pPr>
              <w:spacing w:before="100" w:beforeAutospacing="1" w:after="100" w:afterAutospacing="1"/>
              <w:jc w:val="center"/>
              <w:rPr>
                <w:b/>
              </w:rPr>
            </w:pPr>
            <w:r w:rsidRPr="003E168D">
              <w:rPr>
                <w:b/>
              </w:rPr>
              <w:t>Da</w:t>
            </w:r>
          </w:p>
        </w:tc>
        <w:tc>
          <w:tcPr>
            <w:tcW w:w="578" w:type="pct"/>
            <w:shd w:val="clear" w:color="auto" w:fill="A6A6A6" w:themeFill="background1" w:themeFillShade="A6"/>
          </w:tcPr>
          <w:p w14:paraId="0F93F9A7" w14:textId="77777777" w:rsidR="004634EB" w:rsidRPr="003E168D" w:rsidRDefault="004634EB" w:rsidP="0075018A">
            <w:pPr>
              <w:spacing w:before="100" w:beforeAutospacing="1" w:after="100" w:afterAutospacing="1"/>
              <w:jc w:val="center"/>
              <w:rPr>
                <w:b/>
              </w:rPr>
            </w:pPr>
            <w:r w:rsidRPr="003E168D">
              <w:rPr>
                <w:b/>
              </w:rPr>
              <w:t>Nu</w:t>
            </w:r>
          </w:p>
        </w:tc>
        <w:tc>
          <w:tcPr>
            <w:tcW w:w="2150" w:type="pct"/>
            <w:shd w:val="clear" w:color="auto" w:fill="A6A6A6" w:themeFill="background1" w:themeFillShade="A6"/>
          </w:tcPr>
          <w:p w14:paraId="3ADD4759" w14:textId="77777777" w:rsidR="004634EB" w:rsidRPr="003E168D" w:rsidRDefault="004634EB" w:rsidP="0075018A">
            <w:pPr>
              <w:spacing w:before="100" w:beforeAutospacing="1" w:after="100" w:afterAutospacing="1"/>
              <w:jc w:val="center"/>
              <w:rPr>
                <w:b/>
              </w:rPr>
            </w:pPr>
            <w:r w:rsidRPr="003E168D">
              <w:rPr>
                <w:b/>
              </w:rPr>
              <w:t>Justificați</w:t>
            </w:r>
          </w:p>
          <w:p w14:paraId="5606E657" w14:textId="77777777" w:rsidR="004634EB" w:rsidRPr="003E168D" w:rsidRDefault="004634EB" w:rsidP="0075018A">
            <w:pPr>
              <w:spacing w:before="100" w:beforeAutospacing="1" w:after="100" w:afterAutospacing="1"/>
              <w:jc w:val="center"/>
              <w:rPr>
                <w:b/>
              </w:rPr>
            </w:pPr>
            <w:r w:rsidRPr="003E168D">
              <w:rPr>
                <w:b/>
              </w:rPr>
              <w:t>dacă fost selectat „Nu”</w:t>
            </w:r>
          </w:p>
        </w:tc>
      </w:tr>
      <w:tr w:rsidR="00720133" w:rsidRPr="003E168D" w14:paraId="23EB847A" w14:textId="77777777" w:rsidTr="00720133">
        <w:tc>
          <w:tcPr>
            <w:tcW w:w="1817" w:type="pct"/>
            <w:shd w:val="clear" w:color="auto" w:fill="auto"/>
          </w:tcPr>
          <w:p w14:paraId="0A1C40D2" w14:textId="77777777" w:rsidR="00720133" w:rsidRPr="003E168D" w:rsidRDefault="00720133">
            <w:pPr>
              <w:spacing w:before="100" w:beforeAutospacing="1" w:after="100" w:afterAutospacing="1"/>
              <w:jc w:val="both"/>
            </w:pPr>
            <w:r w:rsidRPr="003E168D">
              <w:t>Atenuarea schimbărilor climatice</w:t>
            </w:r>
          </w:p>
        </w:tc>
        <w:tc>
          <w:tcPr>
            <w:tcW w:w="455" w:type="pct"/>
            <w:shd w:val="clear" w:color="auto" w:fill="auto"/>
          </w:tcPr>
          <w:p w14:paraId="78EF6B16" w14:textId="77777777" w:rsidR="00720133" w:rsidRPr="003E168D" w:rsidRDefault="00720133" w:rsidP="00720133">
            <w:pPr>
              <w:spacing w:before="100" w:beforeAutospacing="1" w:after="100" w:afterAutospacing="1"/>
              <w:jc w:val="both"/>
            </w:pPr>
          </w:p>
        </w:tc>
        <w:tc>
          <w:tcPr>
            <w:tcW w:w="578" w:type="pct"/>
            <w:shd w:val="clear" w:color="auto" w:fill="auto"/>
          </w:tcPr>
          <w:p w14:paraId="13EC310B" w14:textId="77777777" w:rsidR="00720133" w:rsidRPr="003E168D" w:rsidRDefault="00720133" w:rsidP="00720133">
            <w:pPr>
              <w:spacing w:before="100" w:beforeAutospacing="1" w:after="100" w:afterAutospacing="1"/>
              <w:jc w:val="center"/>
            </w:pPr>
            <w:r w:rsidRPr="003E168D">
              <w:t>NU</w:t>
            </w:r>
          </w:p>
        </w:tc>
        <w:tc>
          <w:tcPr>
            <w:tcW w:w="2150" w:type="pct"/>
            <w:shd w:val="clear" w:color="auto" w:fill="auto"/>
          </w:tcPr>
          <w:p w14:paraId="672224D2" w14:textId="77777777" w:rsidR="00720133" w:rsidRPr="003E168D" w:rsidRDefault="00720133" w:rsidP="00720133">
            <w:pPr>
              <w:spacing w:before="100" w:beforeAutospacing="1" w:after="100" w:afterAutospacing="1"/>
              <w:jc w:val="both"/>
            </w:pPr>
            <w:r w:rsidRPr="003E168D">
              <w:rPr>
                <w:noProof/>
              </w:rPr>
              <w:t xml:space="preserve">Activitatea care beneficiaza de sprijin in temeiul masurii are un impact previzibil nesemnificativ asupra acestui obiectiv de mediu. Prin realizarea masurii, pe baza informatiilor satelitare </w:t>
            </w:r>
            <w:r w:rsidRPr="003E168D">
              <w:rPr>
                <w:rFonts w:eastAsia="Arial"/>
              </w:rPr>
              <w:t xml:space="preserve">vor putea fi identificate zonele cu schimbări semnificative a folosinței terenurilor, extinderea urbanizării devenind un instrument suport în corelarea acțiunilor de dezvoltare spațială cu luarea în considerare a </w:t>
            </w:r>
            <w:proofErr w:type="spellStart"/>
            <w:r w:rsidRPr="003E168D">
              <w:rPr>
                <w:rFonts w:eastAsia="Arial"/>
              </w:rPr>
              <w:t>hazardelor</w:t>
            </w:r>
            <w:proofErr w:type="spellEnd"/>
            <w:r w:rsidRPr="003E168D">
              <w:rPr>
                <w:rFonts w:eastAsia="Arial"/>
              </w:rPr>
              <w:t xml:space="preserve"> naturale.</w:t>
            </w:r>
          </w:p>
        </w:tc>
      </w:tr>
      <w:tr w:rsidR="00720133" w:rsidRPr="003E168D" w14:paraId="527F96AA" w14:textId="77777777" w:rsidTr="00720133">
        <w:tc>
          <w:tcPr>
            <w:tcW w:w="1817" w:type="pct"/>
            <w:shd w:val="clear" w:color="auto" w:fill="auto"/>
          </w:tcPr>
          <w:p w14:paraId="1D45FD49" w14:textId="77777777" w:rsidR="00720133" w:rsidRPr="003E168D" w:rsidRDefault="00720133">
            <w:pPr>
              <w:spacing w:before="100" w:beforeAutospacing="1" w:after="100" w:afterAutospacing="1"/>
              <w:jc w:val="both"/>
            </w:pPr>
            <w:r w:rsidRPr="003E168D">
              <w:t>Adaptarea la schimbările climatice</w:t>
            </w:r>
          </w:p>
        </w:tc>
        <w:tc>
          <w:tcPr>
            <w:tcW w:w="455" w:type="pct"/>
            <w:shd w:val="clear" w:color="auto" w:fill="auto"/>
          </w:tcPr>
          <w:p w14:paraId="21129F81" w14:textId="77777777" w:rsidR="00720133" w:rsidRPr="003E168D" w:rsidRDefault="00720133" w:rsidP="00720133">
            <w:pPr>
              <w:spacing w:before="100" w:beforeAutospacing="1" w:after="100" w:afterAutospacing="1"/>
              <w:jc w:val="both"/>
            </w:pPr>
          </w:p>
        </w:tc>
        <w:tc>
          <w:tcPr>
            <w:tcW w:w="578" w:type="pct"/>
            <w:shd w:val="clear" w:color="auto" w:fill="auto"/>
          </w:tcPr>
          <w:p w14:paraId="627DE45D" w14:textId="77777777" w:rsidR="00720133" w:rsidRPr="003E168D" w:rsidRDefault="00720133" w:rsidP="00720133">
            <w:pPr>
              <w:spacing w:before="100" w:beforeAutospacing="1" w:after="100" w:afterAutospacing="1"/>
              <w:jc w:val="center"/>
            </w:pPr>
            <w:r w:rsidRPr="003E168D">
              <w:t>NU</w:t>
            </w:r>
          </w:p>
        </w:tc>
        <w:tc>
          <w:tcPr>
            <w:tcW w:w="2150" w:type="pct"/>
            <w:shd w:val="clear" w:color="auto" w:fill="auto"/>
          </w:tcPr>
          <w:p w14:paraId="12AEAF16" w14:textId="77777777" w:rsidR="00720133" w:rsidRPr="003E168D" w:rsidRDefault="00720133" w:rsidP="00720133">
            <w:pPr>
              <w:spacing w:before="100" w:beforeAutospacing="1" w:after="100" w:afterAutospacing="1"/>
              <w:jc w:val="both"/>
            </w:pPr>
            <w:r w:rsidRPr="003E168D">
              <w:rPr>
                <w:noProof/>
              </w:rPr>
              <w:t xml:space="preserve">Activitatea care beneficiaza de sprijin in temeiul masurii are un impact previzibil nesemnificativ asupra acestui obiectiv de mediu. </w:t>
            </w:r>
            <w:r w:rsidRPr="003E168D">
              <w:rPr>
                <w:rFonts w:eastAsia="Arial"/>
              </w:rPr>
              <w:t xml:space="preserve">Constituirea unei baze de date istorice cu informații </w:t>
            </w:r>
            <w:proofErr w:type="spellStart"/>
            <w:r w:rsidRPr="003E168D">
              <w:rPr>
                <w:rFonts w:eastAsia="Arial"/>
              </w:rPr>
              <w:t>satelitare</w:t>
            </w:r>
            <w:proofErr w:type="spellEnd"/>
            <w:r w:rsidRPr="003E168D">
              <w:rPr>
                <w:rFonts w:eastAsia="Arial"/>
              </w:rPr>
              <w:t xml:space="preserve"> va permite identificarea zonelor cu schimbări semnificative a folosinței terenurilor, extinderea urbanizării devenind un instrument suport în corelarea acțiunilor de dezvoltare spațială cu luarea în considerare a </w:t>
            </w:r>
            <w:proofErr w:type="spellStart"/>
            <w:r w:rsidRPr="003E168D">
              <w:rPr>
                <w:rFonts w:eastAsia="Arial"/>
              </w:rPr>
              <w:t>hazardelor</w:t>
            </w:r>
            <w:proofErr w:type="spellEnd"/>
            <w:r w:rsidRPr="003E168D">
              <w:rPr>
                <w:rFonts w:eastAsia="Arial"/>
              </w:rPr>
              <w:t xml:space="preserve"> naturale (inundații, alunecări de teren, fenomene </w:t>
            </w:r>
            <w:proofErr w:type="spellStart"/>
            <w:r w:rsidRPr="003E168D">
              <w:rPr>
                <w:rFonts w:eastAsia="Arial"/>
              </w:rPr>
              <w:t>erozionale</w:t>
            </w:r>
            <w:proofErr w:type="spellEnd"/>
            <w:r w:rsidRPr="003E168D">
              <w:rPr>
                <w:rFonts w:eastAsia="Arial"/>
              </w:rPr>
              <w:t xml:space="preserve">, etc) care să permită o îmbunătățire semnificativă a abordării managementului integrat al resurselor de apă la nivel de bazin hidrografic și național și implementarea cu </w:t>
            </w:r>
            <w:r w:rsidRPr="003E168D">
              <w:rPr>
                <w:rFonts w:eastAsia="Arial"/>
              </w:rPr>
              <w:lastRenderedPageBreak/>
              <w:t xml:space="preserve">succes a prevederilor Directivei Cadru Apa CE/60/2000, a Directivei </w:t>
            </w:r>
            <w:proofErr w:type="spellStart"/>
            <w:r w:rsidRPr="003E168D">
              <w:rPr>
                <w:rFonts w:eastAsia="Arial"/>
              </w:rPr>
              <w:t>Inundatii</w:t>
            </w:r>
            <w:proofErr w:type="spellEnd"/>
            <w:r w:rsidRPr="003E168D">
              <w:rPr>
                <w:rFonts w:eastAsia="Arial"/>
              </w:rPr>
              <w:t xml:space="preserve"> CE/60/207 si a Directivei Inspire CE/2/2007.</w:t>
            </w:r>
          </w:p>
        </w:tc>
      </w:tr>
      <w:tr w:rsidR="00720133" w:rsidRPr="003E168D" w14:paraId="5C080CF1" w14:textId="77777777" w:rsidTr="00720133">
        <w:tc>
          <w:tcPr>
            <w:tcW w:w="1817" w:type="pct"/>
            <w:shd w:val="clear" w:color="auto" w:fill="auto"/>
          </w:tcPr>
          <w:p w14:paraId="03C3D007" w14:textId="77777777" w:rsidR="00720133" w:rsidRPr="003E168D" w:rsidRDefault="00720133">
            <w:pPr>
              <w:spacing w:before="100" w:beforeAutospacing="1" w:after="100" w:afterAutospacing="1"/>
              <w:jc w:val="both"/>
            </w:pPr>
            <w:r w:rsidRPr="003E168D">
              <w:lastRenderedPageBreak/>
              <w:t>Utilizarea durabilă și protecția resurselor de apă și marine</w:t>
            </w:r>
          </w:p>
        </w:tc>
        <w:tc>
          <w:tcPr>
            <w:tcW w:w="455" w:type="pct"/>
            <w:shd w:val="clear" w:color="auto" w:fill="auto"/>
          </w:tcPr>
          <w:p w14:paraId="0A104EF9" w14:textId="77777777" w:rsidR="00720133" w:rsidRPr="003E168D" w:rsidRDefault="00720133" w:rsidP="00720133">
            <w:pPr>
              <w:spacing w:before="100" w:beforeAutospacing="1" w:after="100" w:afterAutospacing="1"/>
              <w:jc w:val="both"/>
            </w:pPr>
          </w:p>
        </w:tc>
        <w:tc>
          <w:tcPr>
            <w:tcW w:w="578" w:type="pct"/>
            <w:shd w:val="clear" w:color="auto" w:fill="auto"/>
          </w:tcPr>
          <w:p w14:paraId="2EB2634D" w14:textId="77777777" w:rsidR="00720133" w:rsidRPr="003E168D" w:rsidRDefault="00720133" w:rsidP="00720133">
            <w:pPr>
              <w:spacing w:before="100" w:beforeAutospacing="1" w:after="100" w:afterAutospacing="1"/>
              <w:jc w:val="center"/>
            </w:pPr>
            <w:r w:rsidRPr="003E168D">
              <w:t>NU</w:t>
            </w:r>
          </w:p>
        </w:tc>
        <w:tc>
          <w:tcPr>
            <w:tcW w:w="2150" w:type="pct"/>
            <w:shd w:val="clear" w:color="auto" w:fill="auto"/>
          </w:tcPr>
          <w:p w14:paraId="0C984755" w14:textId="77777777" w:rsidR="00720133" w:rsidRPr="003E168D" w:rsidRDefault="00720133" w:rsidP="00720133">
            <w:pPr>
              <w:spacing w:before="100" w:beforeAutospacing="1" w:after="100" w:afterAutospacing="1"/>
              <w:ind w:left="91"/>
              <w:jc w:val="both"/>
              <w:rPr>
                <w:noProof/>
              </w:rPr>
            </w:pPr>
            <w:r w:rsidRPr="003E168D">
              <w:rPr>
                <w:noProof/>
              </w:rPr>
              <w:t xml:space="preserve">Activitatea care beneficiaza de sprijin in temeiul masurii are un impact previzibil nesemnificativ asupra acestui obiectiv de mediu. Vor fi </w:t>
            </w:r>
            <w:r w:rsidRPr="003E168D">
              <w:t xml:space="preserve">create  instrumente care pe baza </w:t>
            </w:r>
            <w:proofErr w:type="spellStart"/>
            <w:r w:rsidRPr="003E168D">
              <w:t>colectarii</w:t>
            </w:r>
            <w:proofErr w:type="spellEnd"/>
            <w:r w:rsidRPr="003E168D">
              <w:t xml:space="preserve"> sistematice a datelor </w:t>
            </w:r>
            <w:proofErr w:type="spellStart"/>
            <w:r w:rsidRPr="003E168D">
              <w:t>satelitare</w:t>
            </w:r>
            <w:proofErr w:type="spellEnd"/>
            <w:r w:rsidRPr="003E168D">
              <w:t xml:space="preserve"> (cu caracter gratuit sau cu costuri minimale) sa </w:t>
            </w:r>
            <w:proofErr w:type="spellStart"/>
            <w:r w:rsidRPr="003E168D">
              <w:t>permita</w:t>
            </w:r>
            <w:proofErr w:type="spellEnd"/>
            <w:r w:rsidRPr="003E168D">
              <w:t xml:space="preserve"> identificare a zonelor de mobilitate a albiilor (eroziuni si </w:t>
            </w:r>
            <w:proofErr w:type="spellStart"/>
            <w:r w:rsidRPr="003E168D">
              <w:t>deponii</w:t>
            </w:r>
            <w:proofErr w:type="spellEnd"/>
            <w:r w:rsidRPr="003E168D">
              <w:t xml:space="preserve">) care pot pune in pericol </w:t>
            </w:r>
            <w:proofErr w:type="spellStart"/>
            <w:r w:rsidRPr="003E168D">
              <w:t>lucrarile</w:t>
            </w:r>
            <w:proofErr w:type="spellEnd"/>
            <w:r w:rsidRPr="003E168D">
              <w:t xml:space="preserve"> hidrotehnice existente sau alte obiective </w:t>
            </w:r>
            <w:proofErr w:type="spellStart"/>
            <w:r w:rsidRPr="003E168D">
              <w:t>socio</w:t>
            </w:r>
            <w:proofErr w:type="spellEnd"/>
            <w:r w:rsidRPr="003E168D">
              <w:t>-economice.</w:t>
            </w:r>
          </w:p>
          <w:p w14:paraId="48F550DC" w14:textId="77777777" w:rsidR="00720133" w:rsidRPr="003E168D" w:rsidRDefault="00720133" w:rsidP="00720133">
            <w:pPr>
              <w:spacing w:before="100" w:beforeAutospacing="1" w:after="100" w:afterAutospacing="1"/>
              <w:ind w:left="86"/>
              <w:jc w:val="both"/>
            </w:pPr>
            <w:r w:rsidRPr="003E168D">
              <w:t xml:space="preserve">In plus instrumentele create bazate pe </w:t>
            </w:r>
            <w:proofErr w:type="spellStart"/>
            <w:r w:rsidRPr="003E168D">
              <w:t>informatii</w:t>
            </w:r>
            <w:proofErr w:type="spellEnd"/>
            <w:r w:rsidRPr="003E168D">
              <w:t xml:space="preserve"> </w:t>
            </w:r>
            <w:proofErr w:type="spellStart"/>
            <w:r w:rsidRPr="003E168D">
              <w:t>satelitare</w:t>
            </w:r>
            <w:proofErr w:type="spellEnd"/>
            <w:r w:rsidRPr="003E168D">
              <w:t xml:space="preserve"> </w:t>
            </w:r>
            <w:proofErr w:type="spellStart"/>
            <w:r w:rsidRPr="003E168D">
              <w:t>diponibile</w:t>
            </w:r>
            <w:proofErr w:type="spellEnd"/>
            <w:r w:rsidRPr="003E168D">
              <w:t xml:space="preserve"> la nivelul Uniunii Europene trebuie sa </w:t>
            </w:r>
            <w:proofErr w:type="spellStart"/>
            <w:r w:rsidRPr="003E168D">
              <w:t>permita</w:t>
            </w:r>
            <w:proofErr w:type="spellEnd"/>
            <w:r w:rsidRPr="003E168D">
              <w:t xml:space="preserve"> monitorizarea </w:t>
            </w:r>
            <w:proofErr w:type="spellStart"/>
            <w:r w:rsidRPr="003E168D">
              <w:t>evolutiei</w:t>
            </w:r>
            <w:proofErr w:type="spellEnd"/>
            <w:r w:rsidRPr="003E168D">
              <w:t xml:space="preserve"> zonelor de </w:t>
            </w:r>
            <w:proofErr w:type="spellStart"/>
            <w:r w:rsidRPr="003E168D">
              <w:t>extractie</w:t>
            </w:r>
            <w:proofErr w:type="spellEnd"/>
            <w:r w:rsidRPr="003E168D">
              <w:t xml:space="preserve"> a agregatelor minerale, </w:t>
            </w:r>
            <w:proofErr w:type="spellStart"/>
            <w:r w:rsidRPr="003E168D">
              <w:t>interventiile</w:t>
            </w:r>
            <w:proofErr w:type="spellEnd"/>
            <w:r w:rsidRPr="003E168D">
              <w:t xml:space="preserve"> planificate si cele neautorizate pe cursurile de apa si in terase, prin prezentarea de rapoarte de monitorizare si semnalizare la nivel </w:t>
            </w:r>
            <w:proofErr w:type="spellStart"/>
            <w:r w:rsidRPr="003E168D">
              <w:t>national</w:t>
            </w:r>
            <w:proofErr w:type="spellEnd"/>
            <w:r w:rsidRPr="003E168D">
              <w:t xml:space="preserve"> pe </w:t>
            </w:r>
            <w:proofErr w:type="spellStart"/>
            <w:r w:rsidRPr="003E168D">
              <w:t>harti</w:t>
            </w:r>
            <w:proofErr w:type="spellEnd"/>
            <w:r w:rsidRPr="003E168D">
              <w:t xml:space="preserve"> si </w:t>
            </w:r>
            <w:proofErr w:type="spellStart"/>
            <w:r w:rsidRPr="003E168D">
              <w:t>ortofotoplanuri</w:t>
            </w:r>
            <w:proofErr w:type="spellEnd"/>
            <w:r w:rsidRPr="003E168D">
              <w:t xml:space="preserve">, care sa </w:t>
            </w:r>
            <w:proofErr w:type="spellStart"/>
            <w:r w:rsidRPr="003E168D">
              <w:t>permita</w:t>
            </w:r>
            <w:proofErr w:type="spellEnd"/>
            <w:r w:rsidRPr="003E168D">
              <w:t xml:space="preserve"> monitorizarea </w:t>
            </w:r>
            <w:proofErr w:type="spellStart"/>
            <w:r w:rsidRPr="003E168D">
              <w:t>satelitara</w:t>
            </w:r>
            <w:proofErr w:type="spellEnd"/>
            <w:r w:rsidRPr="003E168D">
              <w:t xml:space="preserve"> a </w:t>
            </w:r>
            <w:proofErr w:type="spellStart"/>
            <w:r w:rsidRPr="003E168D">
              <w:t>modificarilor</w:t>
            </w:r>
            <w:proofErr w:type="spellEnd"/>
            <w:r w:rsidRPr="003E168D">
              <w:t xml:space="preserve"> </w:t>
            </w:r>
            <w:proofErr w:type="spellStart"/>
            <w:r w:rsidRPr="003E168D">
              <w:t>hidromorfologice</w:t>
            </w:r>
            <w:proofErr w:type="spellEnd"/>
            <w:r w:rsidRPr="003E168D">
              <w:t xml:space="preserve"> ale albiilor si teraselor cursurilor de apa cadastrate.</w:t>
            </w:r>
          </w:p>
          <w:p w14:paraId="062BDE9E" w14:textId="77777777" w:rsidR="00720133" w:rsidRPr="003E168D" w:rsidRDefault="00720133" w:rsidP="00720133">
            <w:pPr>
              <w:spacing w:before="100" w:beforeAutospacing="1" w:after="100" w:afterAutospacing="1"/>
              <w:jc w:val="both"/>
            </w:pPr>
            <w:r w:rsidRPr="003E168D">
              <w:t xml:space="preserve"> Prin monitorizarea continua a </w:t>
            </w:r>
            <w:proofErr w:type="spellStart"/>
            <w:r w:rsidRPr="003E168D">
              <w:t>modificarilor</w:t>
            </w:r>
            <w:proofErr w:type="spellEnd"/>
            <w:r w:rsidRPr="003E168D">
              <w:t xml:space="preserve"> produse in albiile minore si majore folosind </w:t>
            </w:r>
            <w:proofErr w:type="spellStart"/>
            <w:r w:rsidRPr="003E168D">
              <w:t>informatii</w:t>
            </w:r>
            <w:proofErr w:type="spellEnd"/>
            <w:r w:rsidRPr="003E168D">
              <w:t xml:space="preserve"> </w:t>
            </w:r>
            <w:proofErr w:type="spellStart"/>
            <w:r w:rsidRPr="003E168D">
              <w:t>satelitare</w:t>
            </w:r>
            <w:proofErr w:type="spellEnd"/>
            <w:r w:rsidRPr="003E168D">
              <w:t xml:space="preserve"> disponibile, va exista un control indirect adecvat al </w:t>
            </w:r>
            <w:proofErr w:type="spellStart"/>
            <w:r w:rsidRPr="003E168D">
              <w:t>exploatarilor</w:t>
            </w:r>
            <w:proofErr w:type="spellEnd"/>
            <w:r w:rsidRPr="003E168D">
              <w:t xml:space="preserve"> de agregate minerale si ca rezultat secundar vor fi puse in evidenta </w:t>
            </w:r>
            <w:proofErr w:type="spellStart"/>
            <w:r w:rsidRPr="003E168D">
              <w:t>dezvoltarile</w:t>
            </w:r>
            <w:proofErr w:type="spellEnd"/>
            <w:r w:rsidRPr="003E168D">
              <w:t xml:space="preserve"> urbane in zone cu hazard natural.</w:t>
            </w:r>
          </w:p>
        </w:tc>
      </w:tr>
      <w:tr w:rsidR="00720133" w:rsidRPr="003E168D" w14:paraId="6A71FDCD" w14:textId="77777777" w:rsidTr="00720133">
        <w:tc>
          <w:tcPr>
            <w:tcW w:w="1817" w:type="pct"/>
            <w:shd w:val="clear" w:color="auto" w:fill="auto"/>
          </w:tcPr>
          <w:p w14:paraId="3BE56692" w14:textId="77777777" w:rsidR="00720133" w:rsidRPr="003E168D" w:rsidRDefault="00720133">
            <w:pPr>
              <w:spacing w:before="100" w:beforeAutospacing="1" w:after="100" w:afterAutospacing="1"/>
              <w:jc w:val="both"/>
            </w:pPr>
            <w:r w:rsidRPr="003E168D">
              <w:t>Economia circulară, inclusiv prevenirea și reciclarea deșeurilor</w:t>
            </w:r>
          </w:p>
        </w:tc>
        <w:tc>
          <w:tcPr>
            <w:tcW w:w="455" w:type="pct"/>
            <w:shd w:val="clear" w:color="auto" w:fill="auto"/>
          </w:tcPr>
          <w:p w14:paraId="6A9CD3E4" w14:textId="77777777" w:rsidR="00720133" w:rsidRPr="003E168D" w:rsidRDefault="00720133" w:rsidP="00720133">
            <w:pPr>
              <w:spacing w:before="100" w:beforeAutospacing="1" w:after="100" w:afterAutospacing="1"/>
              <w:jc w:val="both"/>
            </w:pPr>
          </w:p>
        </w:tc>
        <w:tc>
          <w:tcPr>
            <w:tcW w:w="578" w:type="pct"/>
            <w:shd w:val="clear" w:color="auto" w:fill="auto"/>
          </w:tcPr>
          <w:p w14:paraId="1D79BE67" w14:textId="77777777" w:rsidR="00720133" w:rsidRPr="003E168D" w:rsidRDefault="00720133" w:rsidP="00720133">
            <w:pPr>
              <w:spacing w:before="100" w:beforeAutospacing="1" w:after="100" w:afterAutospacing="1"/>
              <w:jc w:val="center"/>
            </w:pPr>
            <w:r w:rsidRPr="003E168D">
              <w:t>NU</w:t>
            </w:r>
          </w:p>
        </w:tc>
        <w:tc>
          <w:tcPr>
            <w:tcW w:w="2150" w:type="pct"/>
            <w:shd w:val="clear" w:color="auto" w:fill="auto"/>
          </w:tcPr>
          <w:p w14:paraId="628A3076" w14:textId="77777777" w:rsidR="00720133" w:rsidRPr="003E168D" w:rsidRDefault="00720133" w:rsidP="00720133">
            <w:pPr>
              <w:spacing w:before="100" w:beforeAutospacing="1" w:after="100" w:afterAutospacing="1"/>
              <w:jc w:val="both"/>
            </w:pPr>
            <w:r w:rsidRPr="003E168D">
              <w:rPr>
                <w:noProof/>
              </w:rPr>
              <w:t xml:space="preserve">Activitatea care beneficiaza de sprijin in temeiul masurii are un impact previzibil nesemnificativ asupra acestui obiectiv de mediu. Activitatile propuse pentru implementarea acestei investitii in special delimitarea albiilor minore prin metode semiautomate prin prelucrarea DTM/DSM </w:t>
            </w:r>
            <w:r w:rsidRPr="003E168D">
              <w:rPr>
                <w:noProof/>
              </w:rPr>
              <w:lastRenderedPageBreak/>
              <w:t>si alte informatii satelitare vor permite ulterior pe langa promovarea investitiilor (cele din zona de interes a MMAP dar si a altor ministere) cat si a dezvoltarii sustenabile in zonele ripariene tinand cont de restrictiile de mediu.</w:t>
            </w:r>
          </w:p>
        </w:tc>
      </w:tr>
      <w:tr w:rsidR="00720133" w:rsidRPr="003E168D" w14:paraId="642AF082" w14:textId="77777777" w:rsidTr="00720133">
        <w:tc>
          <w:tcPr>
            <w:tcW w:w="1817" w:type="pct"/>
            <w:shd w:val="clear" w:color="auto" w:fill="auto"/>
          </w:tcPr>
          <w:p w14:paraId="322280A2" w14:textId="77777777" w:rsidR="00720133" w:rsidRPr="003E168D" w:rsidRDefault="00720133">
            <w:pPr>
              <w:spacing w:before="100" w:beforeAutospacing="1" w:after="100" w:afterAutospacing="1"/>
              <w:jc w:val="both"/>
            </w:pPr>
            <w:r w:rsidRPr="003E168D">
              <w:lastRenderedPageBreak/>
              <w:t>Prevenirea și controlul poluării în aer, apă sau sol</w:t>
            </w:r>
          </w:p>
        </w:tc>
        <w:tc>
          <w:tcPr>
            <w:tcW w:w="455" w:type="pct"/>
            <w:shd w:val="clear" w:color="auto" w:fill="auto"/>
          </w:tcPr>
          <w:p w14:paraId="70AD948D" w14:textId="77777777" w:rsidR="00720133" w:rsidRPr="003E168D" w:rsidRDefault="00720133" w:rsidP="00720133">
            <w:pPr>
              <w:spacing w:before="100" w:beforeAutospacing="1" w:after="100" w:afterAutospacing="1"/>
              <w:jc w:val="both"/>
            </w:pPr>
          </w:p>
        </w:tc>
        <w:tc>
          <w:tcPr>
            <w:tcW w:w="578" w:type="pct"/>
            <w:shd w:val="clear" w:color="auto" w:fill="auto"/>
          </w:tcPr>
          <w:p w14:paraId="4E28CCEC" w14:textId="77777777" w:rsidR="00720133" w:rsidRPr="003E168D" w:rsidRDefault="00720133" w:rsidP="00720133">
            <w:pPr>
              <w:spacing w:before="100" w:beforeAutospacing="1" w:after="100" w:afterAutospacing="1"/>
              <w:jc w:val="center"/>
            </w:pPr>
            <w:r w:rsidRPr="003E168D">
              <w:t>NU</w:t>
            </w:r>
          </w:p>
        </w:tc>
        <w:tc>
          <w:tcPr>
            <w:tcW w:w="2150" w:type="pct"/>
            <w:shd w:val="clear" w:color="auto" w:fill="auto"/>
          </w:tcPr>
          <w:p w14:paraId="0E4A6290" w14:textId="77777777" w:rsidR="00720133" w:rsidRPr="003E168D" w:rsidRDefault="00720133" w:rsidP="00720133">
            <w:pPr>
              <w:spacing w:before="100" w:beforeAutospacing="1" w:after="100" w:afterAutospacing="1"/>
              <w:jc w:val="both"/>
              <w:rPr>
                <w:noProof/>
              </w:rPr>
            </w:pPr>
            <w:r w:rsidRPr="003E168D">
              <w:rPr>
                <w:noProof/>
              </w:rPr>
              <w:t>Activitatea care beneficiaza de sprijin in temeiul masurii are un impact previzibil nesemnificativ asupra acestui obiectiv de mediu. Conform datelor prezentate în  Planul Național Integrat în domeniul Energiei și Schimbărilor Climatice 2021-2030, metanul reprezenta la nivelul anului 2017, 25,2% din structura gazelor cu efect de seră (GES) din România, peste 50% din emisii provin din agricultura.În ceeea ce privește amoniacul, în anul 2018, 89% din emisiile de amoniac au ca sursă agricultura, iar 68,8% provin din sectorul de creștere al animalelor.</w:t>
            </w:r>
          </w:p>
          <w:p w14:paraId="56B3E635" w14:textId="77777777" w:rsidR="00720133" w:rsidRPr="003E168D" w:rsidRDefault="00720133" w:rsidP="00720133">
            <w:pPr>
              <w:spacing w:before="100" w:beforeAutospacing="1" w:after="100" w:afterAutospacing="1"/>
              <w:jc w:val="both"/>
              <w:rPr>
                <w:noProof/>
              </w:rPr>
            </w:pPr>
            <w:r w:rsidRPr="003E168D">
              <w:rPr>
                <w:noProof/>
              </w:rPr>
              <w:t>Conform datelor ANAR, analiza poluarii cu nitrați arata ca în perioada 2016–2019, 13% din stațiile de monitorizare a apelor subterane indica depășiri ale pragului de 50 mg NO3/l, iar în 41 % din apele de suprafață se manifestă fenomenul de eutrofizare.</w:t>
            </w:r>
          </w:p>
          <w:p w14:paraId="4E936C6D" w14:textId="77777777" w:rsidR="00720133" w:rsidRPr="003E168D" w:rsidRDefault="00720133" w:rsidP="00720133">
            <w:pPr>
              <w:spacing w:before="100" w:beforeAutospacing="1" w:after="100" w:afterAutospacing="1"/>
              <w:jc w:val="both"/>
              <w:rPr>
                <w:noProof/>
              </w:rPr>
            </w:pPr>
            <w:r w:rsidRPr="003E168D">
              <w:rPr>
                <w:noProof/>
              </w:rPr>
              <w:t>Problema: Slaba capacitate naţională de a răspunde provocărilor determinate de poluarea corpurilor de apă, a solului și aerului cu substanțe și compuși proveniți din surse agricole.</w:t>
            </w:r>
          </w:p>
          <w:p w14:paraId="08B35E07" w14:textId="77777777" w:rsidR="00720133" w:rsidRPr="003E168D" w:rsidRDefault="00720133" w:rsidP="00720133">
            <w:pPr>
              <w:spacing w:before="100" w:beforeAutospacing="1" w:after="100" w:afterAutospacing="1"/>
              <w:jc w:val="both"/>
            </w:pPr>
            <w:r w:rsidRPr="003E168D">
              <w:rPr>
                <w:noProof/>
              </w:rPr>
              <w:t xml:space="preserve">Pe baza informatiilor satelitare vor putea fi </w:t>
            </w:r>
            <w:r w:rsidRPr="003E168D">
              <w:rPr>
                <w:rFonts w:eastAsia="Arial"/>
              </w:rPr>
              <w:t>identificate zonele cu schimbări semnificative a folosinței terenurilor, extinderea urbanizării</w:t>
            </w:r>
            <w:r w:rsidRPr="003E168D">
              <w:rPr>
                <w:noProof/>
              </w:rPr>
              <w:t>.</w:t>
            </w:r>
          </w:p>
        </w:tc>
      </w:tr>
      <w:tr w:rsidR="00720133" w:rsidRPr="003E168D" w14:paraId="18C991F2" w14:textId="77777777" w:rsidTr="00720133">
        <w:tc>
          <w:tcPr>
            <w:tcW w:w="1817" w:type="pct"/>
            <w:shd w:val="clear" w:color="auto" w:fill="auto"/>
          </w:tcPr>
          <w:p w14:paraId="5E598D62" w14:textId="77777777" w:rsidR="00720133" w:rsidRPr="003E168D" w:rsidRDefault="00720133" w:rsidP="00720133">
            <w:pPr>
              <w:spacing w:before="100" w:beforeAutospacing="1" w:after="100" w:afterAutospacing="1"/>
              <w:jc w:val="both"/>
            </w:pPr>
            <w:r w:rsidRPr="003E168D">
              <w:t>Protecția și restaurarea biodiversității și a ecosistemelor</w:t>
            </w:r>
          </w:p>
        </w:tc>
        <w:tc>
          <w:tcPr>
            <w:tcW w:w="455" w:type="pct"/>
            <w:shd w:val="clear" w:color="auto" w:fill="auto"/>
          </w:tcPr>
          <w:p w14:paraId="2C91C07E" w14:textId="77777777" w:rsidR="00720133" w:rsidRPr="003E168D" w:rsidRDefault="00720133" w:rsidP="00720133">
            <w:pPr>
              <w:spacing w:before="100" w:beforeAutospacing="1" w:after="100" w:afterAutospacing="1"/>
              <w:jc w:val="both"/>
            </w:pPr>
          </w:p>
        </w:tc>
        <w:tc>
          <w:tcPr>
            <w:tcW w:w="578" w:type="pct"/>
            <w:shd w:val="clear" w:color="auto" w:fill="auto"/>
          </w:tcPr>
          <w:p w14:paraId="6E927E15" w14:textId="77777777" w:rsidR="00720133" w:rsidRPr="003E168D" w:rsidRDefault="00720133" w:rsidP="00720133">
            <w:pPr>
              <w:spacing w:before="100" w:beforeAutospacing="1" w:after="100" w:afterAutospacing="1"/>
              <w:jc w:val="center"/>
            </w:pPr>
            <w:r w:rsidRPr="003E168D">
              <w:t>NU</w:t>
            </w:r>
          </w:p>
        </w:tc>
        <w:tc>
          <w:tcPr>
            <w:tcW w:w="2150" w:type="pct"/>
            <w:shd w:val="clear" w:color="auto" w:fill="auto"/>
          </w:tcPr>
          <w:p w14:paraId="04FBE371" w14:textId="77777777" w:rsidR="00720133" w:rsidRPr="003E168D" w:rsidRDefault="00720133" w:rsidP="00720133">
            <w:pPr>
              <w:spacing w:before="100" w:beforeAutospacing="1" w:after="100" w:afterAutospacing="1"/>
              <w:jc w:val="both"/>
              <w:rPr>
                <w:noProof/>
              </w:rPr>
            </w:pPr>
            <w:r w:rsidRPr="003E168D">
              <w:rPr>
                <w:noProof/>
              </w:rPr>
              <w:t xml:space="preserve">Activitatea care beneficiaza de sprijin in temeiul masurii are un impact previzibil nesemnificativ asupra acestui obiectiv de mediu. Realizarea progreselor semnificative către obiectivele privind biodiversitatea necesită o implementare mai largă și mai eficientă a politicilor </w:t>
            </w:r>
            <w:r w:rsidRPr="003E168D">
              <w:rPr>
                <w:noProof/>
              </w:rPr>
              <w:lastRenderedPageBreak/>
              <w:t>existente si îmbunătățirea coerenței între diferitele politici de mediu și aplicarea unui management conservativ adecvat conform prevederilor capitolului VII. Biodiversitate și arii protejate din Programul de guvernare 2020-2024.</w:t>
            </w:r>
          </w:p>
          <w:p w14:paraId="4E512A9C" w14:textId="77777777" w:rsidR="00720133" w:rsidRPr="003E168D" w:rsidRDefault="00720133" w:rsidP="00720133">
            <w:pPr>
              <w:spacing w:before="100" w:beforeAutospacing="1" w:after="100" w:afterAutospacing="1"/>
              <w:jc w:val="both"/>
              <w:rPr>
                <w:noProof/>
              </w:rPr>
            </w:pPr>
            <w:r w:rsidRPr="003E168D">
              <w:rPr>
                <w:noProof/>
              </w:rPr>
              <w:t>România, ca și toate statele membre ale Uniunii Europene, promovează conservarea naturii utilizând ca instrument principal dezvoltarea rețelei de arii protejate Natura 2000. Siturile din rețeaua Natura 2000 sunt identificate și declarate, pe baze științifice, conform procedurilor prevăzute in Directiva 92/43/CEE din 1992 privind Conservarea Habitatelor Naturale și a Faunei și Florei Sălbatice (Directiva Habitate) și Directiva 2009/147/CE privind conservarea păsărilor sălbatice (Directiva Păsări). Romania a identificat ariile protejate din Rețeaua Natura 2000 cu scopul de a menține într-o stare de conservare favorabilă cele mai reprezentative tipuri de habitate (enumerate în Anexa I a Directivei Habitate) și de specii ale Europei (enumerate în Anexa II a Directivei Habitate și în Anexa I a Directivei Păsări)</w:t>
            </w:r>
          </w:p>
          <w:p w14:paraId="1ADC843B" w14:textId="77777777" w:rsidR="00720133" w:rsidRPr="003E168D" w:rsidRDefault="00720133" w:rsidP="00720133">
            <w:pPr>
              <w:spacing w:before="100" w:beforeAutospacing="1" w:after="100" w:afterAutospacing="1"/>
              <w:jc w:val="both"/>
            </w:pPr>
            <w:r w:rsidRPr="003E168D">
              <w:t xml:space="preserve">Transferul de know-how va permite dezvoltarea ulterioara a altor produse si servicii pe care </w:t>
            </w:r>
            <w:proofErr w:type="spellStart"/>
            <w:r w:rsidRPr="003E168D">
              <w:t>institutiile</w:t>
            </w:r>
            <w:proofErr w:type="spellEnd"/>
            <w:r w:rsidRPr="003E168D">
              <w:t xml:space="preserve"> implicate in </w:t>
            </w:r>
            <w:proofErr w:type="spellStart"/>
            <w:r w:rsidRPr="003E168D">
              <w:t>gospodarirea</w:t>
            </w:r>
            <w:proofErr w:type="spellEnd"/>
            <w:r w:rsidRPr="003E168D">
              <w:t xml:space="preserve"> apelor sa le </w:t>
            </w:r>
            <w:proofErr w:type="spellStart"/>
            <w:r w:rsidRPr="003E168D">
              <w:t>puna</w:t>
            </w:r>
            <w:proofErr w:type="spellEnd"/>
            <w:r w:rsidRPr="003E168D">
              <w:t xml:space="preserve"> la </w:t>
            </w:r>
            <w:proofErr w:type="spellStart"/>
            <w:r w:rsidRPr="003E168D">
              <w:t>dipozitia</w:t>
            </w:r>
            <w:proofErr w:type="spellEnd"/>
            <w:r w:rsidRPr="003E168D">
              <w:t xml:space="preserve"> </w:t>
            </w:r>
            <w:proofErr w:type="spellStart"/>
            <w:r w:rsidRPr="003E168D">
              <w:t>populatiei</w:t>
            </w:r>
            <w:proofErr w:type="spellEnd"/>
            <w:r w:rsidRPr="003E168D">
              <w:t xml:space="preserve"> si a altor </w:t>
            </w:r>
            <w:proofErr w:type="spellStart"/>
            <w:r w:rsidRPr="003E168D">
              <w:t>institutii</w:t>
            </w:r>
            <w:proofErr w:type="spellEnd"/>
            <w:r w:rsidRPr="003E168D">
              <w:t xml:space="preserve"> interesate, </w:t>
            </w:r>
            <w:proofErr w:type="spellStart"/>
            <w:r w:rsidRPr="003E168D">
              <w:t>asigurand</w:t>
            </w:r>
            <w:proofErr w:type="spellEnd"/>
            <w:r w:rsidRPr="003E168D">
              <w:t xml:space="preserve"> un proces de transparenta </w:t>
            </w:r>
            <w:proofErr w:type="spellStart"/>
            <w:r w:rsidRPr="003E168D">
              <w:t>informationala</w:t>
            </w:r>
            <w:proofErr w:type="spellEnd"/>
            <w:r w:rsidRPr="003E168D">
              <w:t xml:space="preserve"> si decizionala </w:t>
            </w:r>
            <w:proofErr w:type="spellStart"/>
            <w:r w:rsidRPr="003E168D">
              <w:t>imbunatatit</w:t>
            </w:r>
            <w:proofErr w:type="spellEnd"/>
            <w:r w:rsidRPr="003E168D">
              <w:t>.</w:t>
            </w:r>
          </w:p>
        </w:tc>
      </w:tr>
    </w:tbl>
    <w:p w14:paraId="5AB9FD77" w14:textId="77777777" w:rsidR="00C17D9A" w:rsidRPr="003E168D" w:rsidRDefault="00674803" w:rsidP="0075028F">
      <w:pPr>
        <w:spacing w:before="100" w:beforeAutospacing="1" w:after="100" w:afterAutospacing="1"/>
        <w:jc w:val="both"/>
        <w:rPr>
          <w:rStyle w:val="spar"/>
          <w:bdr w:val="none" w:sz="0" w:space="0" w:color="auto" w:frame="1"/>
          <w:shd w:val="clear" w:color="auto" w:fill="FFFFFF"/>
        </w:rPr>
      </w:pPr>
      <w:r w:rsidRPr="003E168D">
        <w:rPr>
          <w:b/>
          <w:u w:val="single"/>
        </w:rPr>
        <w:lastRenderedPageBreak/>
        <w:t>Investiția 7</w:t>
      </w:r>
      <w:r w:rsidRPr="003E168D">
        <w:t xml:space="preserve"> – </w:t>
      </w:r>
      <w:bookmarkStart w:id="0" w:name="_Hlk72492009"/>
      <w:r w:rsidRPr="003E168D">
        <w:rPr>
          <w:rStyle w:val="spar"/>
          <w:bdr w:val="none" w:sz="0" w:space="0" w:color="auto" w:frame="1"/>
          <w:shd w:val="clear" w:color="auto" w:fill="FFFFFF"/>
        </w:rPr>
        <w:t>Investițiile în modernizarea sistemelor de desecare-drenaj care deservesc zonele expuse riscului de inundații</w:t>
      </w:r>
    </w:p>
    <w:p w14:paraId="64990256" w14:textId="6FB8F6F8" w:rsidR="003E168D" w:rsidRDefault="003E168D" w:rsidP="0075028F">
      <w:pPr>
        <w:spacing w:before="100" w:beforeAutospacing="1" w:after="100" w:afterAutospacing="1"/>
        <w:jc w:val="both"/>
        <w:rPr>
          <w:rStyle w:val="spar"/>
          <w:bdr w:val="none" w:sz="0" w:space="0" w:color="auto" w:frame="1"/>
          <w:shd w:val="clear" w:color="auto" w:fill="FFFFFF"/>
        </w:rPr>
      </w:pPr>
      <w:proofErr w:type="spellStart"/>
      <w:r w:rsidRPr="003E168D">
        <w:rPr>
          <w:rStyle w:val="spar"/>
          <w:bdr w:val="none" w:sz="0" w:space="0" w:color="auto" w:frame="1"/>
          <w:shd w:val="clear" w:color="auto" w:fill="FFFFFF"/>
        </w:rPr>
        <w:t>Investiti</w:t>
      </w:r>
      <w:r>
        <w:rPr>
          <w:rStyle w:val="spar"/>
          <w:bdr w:val="none" w:sz="0" w:space="0" w:color="auto" w:frame="1"/>
          <w:shd w:val="clear" w:color="auto" w:fill="FFFFFF"/>
        </w:rPr>
        <w:t>a</w:t>
      </w:r>
      <w:proofErr w:type="spellEnd"/>
      <w:r w:rsidRPr="003E168D">
        <w:rPr>
          <w:rStyle w:val="spar"/>
          <w:bdr w:val="none" w:sz="0" w:space="0" w:color="auto" w:frame="1"/>
          <w:shd w:val="clear" w:color="auto" w:fill="FFFFFF"/>
        </w:rPr>
        <w:t xml:space="preserve"> propus</w:t>
      </w:r>
      <w:r>
        <w:rPr>
          <w:rStyle w:val="spar"/>
          <w:bdr w:val="none" w:sz="0" w:space="0" w:color="auto" w:frame="1"/>
          <w:shd w:val="clear" w:color="auto" w:fill="FFFFFF"/>
        </w:rPr>
        <w:t>a</w:t>
      </w:r>
      <w:r w:rsidRPr="003E168D">
        <w:rPr>
          <w:rStyle w:val="spar"/>
          <w:bdr w:val="none" w:sz="0" w:space="0" w:color="auto" w:frame="1"/>
          <w:shd w:val="clear" w:color="auto" w:fill="FFFFFF"/>
        </w:rPr>
        <w:t xml:space="preserve"> </w:t>
      </w:r>
      <w:proofErr w:type="spellStart"/>
      <w:r w:rsidRPr="003E168D">
        <w:rPr>
          <w:rStyle w:val="spar"/>
          <w:bdr w:val="none" w:sz="0" w:space="0" w:color="auto" w:frame="1"/>
          <w:shd w:val="clear" w:color="auto" w:fill="FFFFFF"/>
        </w:rPr>
        <w:t>vizeaza</w:t>
      </w:r>
      <w:proofErr w:type="spellEnd"/>
      <w:r w:rsidRPr="003E168D">
        <w:rPr>
          <w:rStyle w:val="spar"/>
          <w:bdr w:val="none" w:sz="0" w:space="0" w:color="auto" w:frame="1"/>
          <w:shd w:val="clear" w:color="auto" w:fill="FFFFFF"/>
        </w:rPr>
        <w:t xml:space="preserve"> </w:t>
      </w:r>
      <w:proofErr w:type="spellStart"/>
      <w:r w:rsidRPr="003E168D">
        <w:rPr>
          <w:rStyle w:val="spar"/>
          <w:bdr w:val="none" w:sz="0" w:space="0" w:color="auto" w:frame="1"/>
          <w:shd w:val="clear" w:color="auto" w:fill="FFFFFF"/>
        </w:rPr>
        <w:t>interventia</w:t>
      </w:r>
      <w:proofErr w:type="spellEnd"/>
      <w:r w:rsidRPr="003E168D">
        <w:rPr>
          <w:rStyle w:val="spar"/>
          <w:bdr w:val="none" w:sz="0" w:space="0" w:color="auto" w:frame="1"/>
          <w:shd w:val="clear" w:color="auto" w:fill="FFFFFF"/>
        </w:rPr>
        <w:t xml:space="preserve"> doar asupra canalelor de desecare si a </w:t>
      </w:r>
      <w:proofErr w:type="spellStart"/>
      <w:r w:rsidRPr="003E168D">
        <w:rPr>
          <w:rStyle w:val="spar"/>
          <w:bdr w:val="none" w:sz="0" w:space="0" w:color="auto" w:frame="1"/>
          <w:shd w:val="clear" w:color="auto" w:fill="FFFFFF"/>
        </w:rPr>
        <w:t>statiilor</w:t>
      </w:r>
      <w:proofErr w:type="spellEnd"/>
      <w:r w:rsidRPr="003E168D">
        <w:rPr>
          <w:rStyle w:val="spar"/>
          <w:bdr w:val="none" w:sz="0" w:space="0" w:color="auto" w:frame="1"/>
          <w:shd w:val="clear" w:color="auto" w:fill="FFFFFF"/>
        </w:rPr>
        <w:t xml:space="preserve"> de pompare pentru evacuare, în vederea prevenirii și gestionării riscului de </w:t>
      </w:r>
      <w:proofErr w:type="spellStart"/>
      <w:r w:rsidRPr="003E168D">
        <w:rPr>
          <w:rStyle w:val="spar"/>
          <w:bdr w:val="none" w:sz="0" w:space="0" w:color="auto" w:frame="1"/>
          <w:shd w:val="clear" w:color="auto" w:fill="FFFFFF"/>
        </w:rPr>
        <w:t>inundatii</w:t>
      </w:r>
      <w:proofErr w:type="spellEnd"/>
      <w:r w:rsidRPr="003E168D">
        <w:rPr>
          <w:rStyle w:val="spar"/>
          <w:bdr w:val="none" w:sz="0" w:space="0" w:color="auto" w:frame="1"/>
          <w:shd w:val="clear" w:color="auto" w:fill="FFFFFF"/>
        </w:rPr>
        <w:t xml:space="preserve"> în zonele:</w:t>
      </w:r>
    </w:p>
    <w:bookmarkEnd w:id="0"/>
    <w:p w14:paraId="704C0831" w14:textId="77777777" w:rsidR="003E168D" w:rsidRPr="003E168D" w:rsidRDefault="003E168D" w:rsidP="003E168D">
      <w:pPr>
        <w:spacing w:before="100" w:beforeAutospacing="1" w:after="100" w:afterAutospacing="1"/>
        <w:jc w:val="both"/>
        <w:rPr>
          <w:rStyle w:val="spar"/>
          <w:bdr w:val="none" w:sz="0" w:space="0" w:color="auto" w:frame="1"/>
          <w:shd w:val="clear" w:color="auto" w:fill="FFFFFF"/>
        </w:rPr>
      </w:pPr>
      <w:r w:rsidRPr="003E168D">
        <w:rPr>
          <w:rStyle w:val="spar"/>
          <w:bdr w:val="none" w:sz="0" w:space="0" w:color="auto" w:frame="1"/>
          <w:shd w:val="clear" w:color="auto" w:fill="FFFFFF"/>
        </w:rPr>
        <w:t xml:space="preserve">Proiectele propuse în cadrul acestei măsuri vizează modernizarea sistemelor din cadrul infrastructurii de îmbunătățiri funciare - sistemele de desecare-drenaj existente, aflată în domeniul public al statului și administrarea Agenției Naționale de Îmbunătățiri Funciare. </w:t>
      </w:r>
    </w:p>
    <w:p w14:paraId="2FE341BB" w14:textId="77777777" w:rsidR="003E168D" w:rsidRPr="003E168D" w:rsidRDefault="003E168D" w:rsidP="003E168D">
      <w:pPr>
        <w:spacing w:before="100" w:beforeAutospacing="1" w:after="100" w:afterAutospacing="1"/>
        <w:jc w:val="both"/>
        <w:rPr>
          <w:rStyle w:val="spar"/>
          <w:bdr w:val="none" w:sz="0" w:space="0" w:color="auto" w:frame="1"/>
          <w:shd w:val="clear" w:color="auto" w:fill="FFFFFF"/>
        </w:rPr>
      </w:pPr>
    </w:p>
    <w:p w14:paraId="70036D1C" w14:textId="72D1057B" w:rsidR="00674803" w:rsidRPr="003E168D" w:rsidRDefault="003E168D" w:rsidP="003E168D">
      <w:pPr>
        <w:spacing w:before="100" w:beforeAutospacing="1" w:after="100" w:afterAutospacing="1"/>
        <w:jc w:val="both"/>
        <w:rPr>
          <w:rStyle w:val="spar"/>
        </w:rPr>
      </w:pPr>
      <w:r>
        <w:rPr>
          <w:rStyle w:val="spar"/>
          <w:bdr w:val="none" w:sz="0" w:space="0" w:color="auto" w:frame="1"/>
          <w:shd w:val="clear" w:color="auto" w:fill="FFFFFF"/>
        </w:rPr>
        <w:t xml:space="preserve">Urmare a </w:t>
      </w:r>
      <w:proofErr w:type="spellStart"/>
      <w:r w:rsidRPr="003E168D">
        <w:rPr>
          <w:rStyle w:val="spar"/>
          <w:bdr w:val="none" w:sz="0" w:space="0" w:color="auto" w:frame="1"/>
          <w:shd w:val="clear" w:color="auto" w:fill="FFFFFF"/>
        </w:rPr>
        <w:t>prioritizar</w:t>
      </w:r>
      <w:r>
        <w:rPr>
          <w:rStyle w:val="spar"/>
          <w:bdr w:val="none" w:sz="0" w:space="0" w:color="auto" w:frame="1"/>
          <w:shd w:val="clear" w:color="auto" w:fill="FFFFFF"/>
        </w:rPr>
        <w:t>ii</w:t>
      </w:r>
      <w:proofErr w:type="spellEnd"/>
      <w:r w:rsidRPr="003E168D">
        <w:rPr>
          <w:rStyle w:val="spar"/>
          <w:bdr w:val="none" w:sz="0" w:space="0" w:color="auto" w:frame="1"/>
          <w:shd w:val="clear" w:color="auto" w:fill="FFFFFF"/>
        </w:rPr>
        <w:t xml:space="preserve"> proiectelor în funcție zonele expuse riscului la inundații, cât și de frecvența apariției fenomenelor meteo extreme, rezultând un număr total de 35 de proiecte, cu o suprafață deservită de 442.407,66 ha, și o estimare bugetară de 323.400.000 euro, distribuite astfel: zona de Nord-Vest și Vest (jud. Bihor, Satu-Mare, Arad, Timiș), Centru (jud. </w:t>
      </w:r>
      <w:proofErr w:type="spellStart"/>
      <w:r w:rsidRPr="003E168D">
        <w:rPr>
          <w:rStyle w:val="spar"/>
          <w:bdr w:val="none" w:sz="0" w:space="0" w:color="auto" w:frame="1"/>
          <w:shd w:val="clear" w:color="auto" w:fill="FFFFFF"/>
        </w:rPr>
        <w:t>Covana</w:t>
      </w:r>
      <w:proofErr w:type="spellEnd"/>
      <w:r w:rsidRPr="003E168D">
        <w:rPr>
          <w:rStyle w:val="spar"/>
          <w:bdr w:val="none" w:sz="0" w:space="0" w:color="auto" w:frame="1"/>
          <w:shd w:val="clear" w:color="auto" w:fill="FFFFFF"/>
        </w:rPr>
        <w:t>, Brașov), zona Sud-Vest Oltenia (jud. Vâlcea, Dolj), zona Sud-Muntenia și Ilfov (jud. Teleorman, Argeș, Prahova, Ialomița, Călărași, Giurgiu), zona Sud-Est și parțial Nord-Est (Galați, Tulcea, Constanța, Iași, Bacău, Vaslui)</w:t>
      </w:r>
    </w:p>
    <w:tbl>
      <w:tblPr>
        <w:tblStyle w:val="Tabelgril5"/>
        <w:tblW w:w="5005" w:type="pct"/>
        <w:jc w:val="center"/>
        <w:tblLook w:val="04A0" w:firstRow="1" w:lastRow="0" w:firstColumn="1" w:lastColumn="0" w:noHBand="0" w:noVBand="1"/>
      </w:tblPr>
      <w:tblGrid>
        <w:gridCol w:w="3681"/>
        <w:gridCol w:w="536"/>
        <w:gridCol w:w="534"/>
        <w:gridCol w:w="5281"/>
      </w:tblGrid>
      <w:tr w:rsidR="00D86305" w:rsidRPr="003E168D" w14:paraId="77A42A9F" w14:textId="77777777" w:rsidTr="00A40522">
        <w:trPr>
          <w:jc w:val="center"/>
        </w:trPr>
        <w:tc>
          <w:tcPr>
            <w:tcW w:w="1835" w:type="pct"/>
            <w:tcBorders>
              <w:top w:val="single" w:sz="8" w:space="0" w:color="000000"/>
              <w:left w:val="single" w:sz="8" w:space="0" w:color="000000"/>
              <w:bottom w:val="single" w:sz="8" w:space="0" w:color="000000"/>
              <w:right w:val="single" w:sz="8" w:space="0" w:color="000000"/>
            </w:tcBorders>
            <w:shd w:val="clear" w:color="auto" w:fill="BFBFBF"/>
          </w:tcPr>
          <w:p w14:paraId="4E7DB44C" w14:textId="77777777" w:rsidR="00674803" w:rsidRPr="003E168D" w:rsidRDefault="00674803" w:rsidP="0075018A">
            <w:pPr>
              <w:spacing w:before="100" w:beforeAutospacing="1" w:after="100" w:afterAutospacing="1"/>
              <w:jc w:val="center"/>
              <w:rPr>
                <w:noProof/>
                <w:shd w:val="clear" w:color="auto" w:fill="FFFFFF"/>
              </w:rPr>
            </w:pPr>
            <w:r w:rsidRPr="003E168D">
              <w:rPr>
                <w:rFonts w:eastAsia="Calibri"/>
                <w:b/>
              </w:rPr>
              <w:t>Indicați care dintre obiectivele de mediu de mai jos necesită o evaluare de fond DNSH a măsurii</w:t>
            </w:r>
          </w:p>
        </w:tc>
        <w:tc>
          <w:tcPr>
            <w:tcW w:w="267" w:type="pct"/>
            <w:tcBorders>
              <w:top w:val="single" w:sz="8" w:space="0" w:color="000000"/>
              <w:left w:val="nil"/>
              <w:bottom w:val="single" w:sz="8" w:space="0" w:color="000000"/>
              <w:right w:val="single" w:sz="8" w:space="0" w:color="000000"/>
            </w:tcBorders>
            <w:shd w:val="clear" w:color="auto" w:fill="BFBFBF"/>
          </w:tcPr>
          <w:p w14:paraId="477A9B74" w14:textId="77777777" w:rsidR="00674803" w:rsidRPr="003E168D" w:rsidRDefault="00674803" w:rsidP="0075018A">
            <w:pPr>
              <w:spacing w:before="100" w:beforeAutospacing="1" w:after="100" w:afterAutospacing="1"/>
              <w:jc w:val="center"/>
              <w:rPr>
                <w:noProof/>
              </w:rPr>
            </w:pPr>
            <w:r w:rsidRPr="003E168D">
              <w:rPr>
                <w:rFonts w:eastAsia="Calibri"/>
                <w:b/>
              </w:rPr>
              <w:t>Da</w:t>
            </w:r>
          </w:p>
        </w:tc>
        <w:tc>
          <w:tcPr>
            <w:tcW w:w="266" w:type="pct"/>
            <w:tcBorders>
              <w:top w:val="single" w:sz="8" w:space="0" w:color="000000"/>
              <w:left w:val="nil"/>
              <w:bottom w:val="single" w:sz="8" w:space="0" w:color="000000"/>
              <w:right w:val="single" w:sz="8" w:space="0" w:color="000000"/>
            </w:tcBorders>
            <w:shd w:val="clear" w:color="auto" w:fill="BFBFBF"/>
          </w:tcPr>
          <w:p w14:paraId="45AA94CC" w14:textId="77777777" w:rsidR="00674803" w:rsidRPr="003E168D" w:rsidRDefault="00674803" w:rsidP="0075018A">
            <w:pPr>
              <w:spacing w:before="100" w:beforeAutospacing="1" w:after="100" w:afterAutospacing="1"/>
              <w:jc w:val="center"/>
              <w:rPr>
                <w:noProof/>
              </w:rPr>
            </w:pPr>
            <w:r w:rsidRPr="003E168D">
              <w:rPr>
                <w:rFonts w:eastAsia="Calibri"/>
                <w:b/>
              </w:rPr>
              <w:t>Nu</w:t>
            </w:r>
          </w:p>
        </w:tc>
        <w:tc>
          <w:tcPr>
            <w:tcW w:w="2632" w:type="pct"/>
            <w:tcBorders>
              <w:top w:val="single" w:sz="8" w:space="0" w:color="000000"/>
              <w:left w:val="nil"/>
              <w:bottom w:val="single" w:sz="8" w:space="0" w:color="000000"/>
              <w:right w:val="single" w:sz="8" w:space="0" w:color="000000"/>
            </w:tcBorders>
            <w:shd w:val="clear" w:color="auto" w:fill="BFBFBF"/>
          </w:tcPr>
          <w:p w14:paraId="3C1B1FEA" w14:textId="77777777" w:rsidR="00674803" w:rsidRPr="003E168D" w:rsidRDefault="00674803" w:rsidP="0075018A">
            <w:pPr>
              <w:spacing w:before="100" w:beforeAutospacing="1" w:after="100" w:afterAutospacing="1"/>
              <w:jc w:val="center"/>
              <w:rPr>
                <w:noProof/>
              </w:rPr>
            </w:pPr>
            <w:r w:rsidRPr="003E168D">
              <w:rPr>
                <w:rFonts w:eastAsia="Calibri"/>
                <w:b/>
              </w:rPr>
              <w:t>Justificare în cazul selectării răspunsului „Nu”</w:t>
            </w:r>
          </w:p>
        </w:tc>
      </w:tr>
      <w:tr w:rsidR="00DB59CD" w:rsidRPr="003E168D" w14:paraId="3CE94004" w14:textId="77777777" w:rsidTr="00A40522">
        <w:trPr>
          <w:jc w:val="center"/>
        </w:trPr>
        <w:tc>
          <w:tcPr>
            <w:tcW w:w="1835" w:type="pct"/>
          </w:tcPr>
          <w:p w14:paraId="70041510" w14:textId="77777777" w:rsidR="00DB59CD" w:rsidRPr="003E168D" w:rsidRDefault="00DB59CD" w:rsidP="00DB59CD">
            <w:pPr>
              <w:spacing w:before="100" w:beforeAutospacing="1" w:after="100" w:afterAutospacing="1"/>
              <w:rPr>
                <w:noProof/>
              </w:rPr>
            </w:pPr>
            <w:r w:rsidRPr="003E168D">
              <w:rPr>
                <w:rFonts w:eastAsia="Calibri"/>
              </w:rPr>
              <w:t>Atenuarea schimbărilor climatice</w:t>
            </w:r>
          </w:p>
        </w:tc>
        <w:tc>
          <w:tcPr>
            <w:tcW w:w="267" w:type="pct"/>
            <w:vAlign w:val="center"/>
          </w:tcPr>
          <w:p w14:paraId="67A8F807" w14:textId="77777777" w:rsidR="00DB59CD" w:rsidRPr="003E168D" w:rsidRDefault="00DB59CD" w:rsidP="00DB59CD">
            <w:pPr>
              <w:spacing w:before="100" w:beforeAutospacing="1" w:after="100" w:afterAutospacing="1"/>
              <w:jc w:val="both"/>
              <w:rPr>
                <w:noProof/>
              </w:rPr>
            </w:pPr>
          </w:p>
        </w:tc>
        <w:tc>
          <w:tcPr>
            <w:tcW w:w="266" w:type="pct"/>
            <w:vAlign w:val="center"/>
          </w:tcPr>
          <w:p w14:paraId="58401010" w14:textId="20A67A7E" w:rsidR="00DB59CD" w:rsidRPr="003E168D" w:rsidRDefault="00DB59CD" w:rsidP="00DB59CD">
            <w:pPr>
              <w:spacing w:before="100" w:beforeAutospacing="1" w:after="100" w:afterAutospacing="1"/>
              <w:jc w:val="both"/>
              <w:rPr>
                <w:noProof/>
              </w:rPr>
            </w:pPr>
            <w:r w:rsidRPr="003E168D">
              <w:rPr>
                <w:noProof/>
              </w:rPr>
              <w:t>x</w:t>
            </w:r>
          </w:p>
        </w:tc>
        <w:tc>
          <w:tcPr>
            <w:tcW w:w="2632" w:type="pct"/>
          </w:tcPr>
          <w:p w14:paraId="467315E3" w14:textId="77777777" w:rsidR="00DB59CD" w:rsidRPr="00DB59CD" w:rsidRDefault="00DB59CD" w:rsidP="00DB59CD">
            <w:pPr>
              <w:pStyle w:val="TableParagraph"/>
              <w:ind w:right="-18"/>
              <w:jc w:val="both"/>
              <w:rPr>
                <w:rFonts w:cs="Times New Roman"/>
                <w:noProof/>
                <w:sz w:val="20"/>
                <w:szCs w:val="20"/>
                <w:lang w:val="ro-RO"/>
              </w:rPr>
            </w:pPr>
            <w:r w:rsidRPr="00DB59CD">
              <w:rPr>
                <w:rFonts w:cs="Times New Roman"/>
                <w:noProof/>
                <w:sz w:val="20"/>
                <w:szCs w:val="20"/>
                <w:lang w:val="ro-RO"/>
              </w:rPr>
              <w:t>Nu se preconizează că măsura va fi în detrimentul atenuării schimbărilor climatice, deoarece implementarea de soluții hibrid, soluții gri combinate cu soluții verzi, poate oferi ca beneficii, pe lângă dezvoltarea biodiversității locale, a serviciilor ecosistemice, dezvoltarea unui microclimat local capabil să gestioneze schimbările climatice majore, precum inundațiile.</w:t>
            </w:r>
          </w:p>
          <w:p w14:paraId="481B884C" w14:textId="77777777" w:rsidR="00DB59CD" w:rsidRPr="00DB59CD" w:rsidRDefault="00DB59CD" w:rsidP="00DB59CD">
            <w:pPr>
              <w:pStyle w:val="TableParagraph"/>
              <w:ind w:right="-18"/>
              <w:jc w:val="both"/>
              <w:rPr>
                <w:rFonts w:cs="Times New Roman"/>
                <w:noProof/>
                <w:sz w:val="20"/>
                <w:szCs w:val="20"/>
                <w:lang w:val="ro-RO"/>
              </w:rPr>
            </w:pPr>
          </w:p>
          <w:p w14:paraId="6348957D" w14:textId="77777777" w:rsidR="00DB59CD" w:rsidRPr="00DB59CD" w:rsidRDefault="00DB59CD" w:rsidP="00DB59CD">
            <w:pPr>
              <w:pStyle w:val="TableParagraph"/>
              <w:ind w:right="-18"/>
              <w:jc w:val="both"/>
              <w:rPr>
                <w:rFonts w:cs="Times New Roman"/>
                <w:noProof/>
                <w:sz w:val="20"/>
                <w:szCs w:val="20"/>
                <w:lang w:val="ro-RO"/>
              </w:rPr>
            </w:pPr>
            <w:r w:rsidRPr="00DB59CD">
              <w:rPr>
                <w:rFonts w:cs="Times New Roman"/>
                <w:noProof/>
                <w:sz w:val="20"/>
                <w:szCs w:val="20"/>
                <w:lang w:val="ro-RO"/>
              </w:rPr>
              <w:t>Intervențiile propuse au ca scop creșterea capacității comunităților locale de a gestiona evenimente climatice extreme prin promovarea soluțiilor verzi, vizând în principal îmbunătățiri ecosistemice și funciare. Totodată, propunerea vizează continuarea promovării practicilor agricole sustenabile în privința gestionării eficiente a apei, în vederea creșterii durabilității și eficientizării sistemelor de desecare-drenaj. În același timp, propunem stabilirea unor parametrii tehnici de utilizare a apei la nivelul exploatațiilor private, monitorizarea acestei activiăți la nivel central și sancționarea, după caz, a eventualelor nereguli. În plus, se urmărește dezvoltarea și susținerea sectorului de agricultură regenerativă, creșterea stocării carbonului la nivelul exploatațiilor agricole, și trecerea la culturi și practici de gestionare a apei în vederea reducerii cantităților de apă utilizată.</w:t>
            </w:r>
          </w:p>
          <w:p w14:paraId="729BB9FE" w14:textId="77777777" w:rsidR="00DB59CD" w:rsidRPr="00DB59CD" w:rsidRDefault="00DB59CD" w:rsidP="00DB59CD">
            <w:pPr>
              <w:pStyle w:val="TableParagraph"/>
              <w:ind w:right="-18"/>
              <w:jc w:val="both"/>
              <w:rPr>
                <w:rFonts w:cs="Times New Roman"/>
                <w:noProof/>
                <w:sz w:val="20"/>
                <w:szCs w:val="20"/>
                <w:lang w:val="ro-RO"/>
              </w:rPr>
            </w:pPr>
          </w:p>
          <w:p w14:paraId="5B3B4074" w14:textId="77777777" w:rsidR="00DB59CD" w:rsidRPr="00DB59CD" w:rsidRDefault="00DB59CD" w:rsidP="00DB59CD">
            <w:pPr>
              <w:jc w:val="both"/>
              <w:rPr>
                <w:rFonts w:ascii="Trebuchet MS" w:hAnsi="Trebuchet MS"/>
                <w:noProof/>
                <w:sz w:val="20"/>
                <w:szCs w:val="20"/>
              </w:rPr>
            </w:pPr>
            <w:r w:rsidRPr="00DB59CD">
              <w:rPr>
                <w:rFonts w:ascii="Trebuchet MS" w:hAnsi="Trebuchet MS"/>
                <w:noProof/>
                <w:sz w:val="20"/>
                <w:szCs w:val="20"/>
              </w:rPr>
              <w:t>Măsura investițiilor menționate anterior contribuie la îmbunătățirea rezilienței privind impactul riscurilor la nivelul climei (stres termic, inundații, modificări sezoniere și evenimente meteorologice severe, fără a se limita la acestea) sprijinind obiectivele de mediu prin utilizarea unor rețele inteligente de transport ale apei, scopul vizat fiind atenuarea  schimbărilor climatice pe termen mediu și lung.</w:t>
            </w:r>
          </w:p>
          <w:p w14:paraId="0B2493A9" w14:textId="77777777" w:rsidR="00DB59CD" w:rsidRPr="00DB59CD" w:rsidRDefault="00DB59CD" w:rsidP="00DB59CD">
            <w:pPr>
              <w:jc w:val="both"/>
              <w:rPr>
                <w:rFonts w:ascii="Trebuchet MS" w:hAnsi="Trebuchet MS"/>
                <w:noProof/>
                <w:sz w:val="20"/>
                <w:szCs w:val="20"/>
              </w:rPr>
            </w:pPr>
          </w:p>
          <w:p w14:paraId="2CB528C1" w14:textId="154174FE" w:rsidR="00DB59CD" w:rsidRPr="00DB59CD" w:rsidRDefault="00DB59CD" w:rsidP="00DB59CD">
            <w:pPr>
              <w:jc w:val="both"/>
            </w:pPr>
            <w:r w:rsidRPr="00DB59CD">
              <w:rPr>
                <w:rFonts w:ascii="Trebuchet MS" w:hAnsi="Trebuchet MS"/>
                <w:noProof/>
                <w:sz w:val="20"/>
                <w:szCs w:val="20"/>
              </w:rPr>
              <w:t xml:space="preserve">Se vor respecta cele mai bune practici în domeniul manegentului energiei </w:t>
            </w:r>
            <w:r w:rsidRPr="00DB59CD">
              <w:rPr>
                <w:rFonts w:ascii="Trebuchet MS" w:eastAsia="Arial" w:hAnsi="Trebuchet MS"/>
                <w:sz w:val="20"/>
                <w:szCs w:val="20"/>
              </w:rPr>
              <w:t xml:space="preserve">și se vor implementa cu succes prevederile Directivei Cadru Apa CE/60/2000, a Directivei </w:t>
            </w:r>
            <w:proofErr w:type="spellStart"/>
            <w:r w:rsidRPr="00DB59CD">
              <w:rPr>
                <w:rFonts w:ascii="Trebuchet MS" w:eastAsia="Arial" w:hAnsi="Trebuchet MS"/>
                <w:sz w:val="20"/>
                <w:szCs w:val="20"/>
              </w:rPr>
              <w:t>Inundatii</w:t>
            </w:r>
            <w:proofErr w:type="spellEnd"/>
            <w:r w:rsidRPr="00DB59CD">
              <w:rPr>
                <w:rFonts w:ascii="Trebuchet MS" w:eastAsia="Arial" w:hAnsi="Trebuchet MS"/>
                <w:sz w:val="20"/>
                <w:szCs w:val="20"/>
              </w:rPr>
              <w:t xml:space="preserve"> CE/60/207 si a Directivei Inspire CE/2/2007.</w:t>
            </w:r>
          </w:p>
        </w:tc>
      </w:tr>
      <w:tr w:rsidR="00DB59CD" w:rsidRPr="003E168D" w14:paraId="6C23B34B" w14:textId="77777777" w:rsidTr="00A40522">
        <w:trPr>
          <w:jc w:val="center"/>
        </w:trPr>
        <w:tc>
          <w:tcPr>
            <w:tcW w:w="1835" w:type="pct"/>
          </w:tcPr>
          <w:p w14:paraId="5B49B35E" w14:textId="77777777" w:rsidR="00DB59CD" w:rsidRPr="003E168D" w:rsidRDefault="00DB59CD" w:rsidP="00DB59CD">
            <w:pPr>
              <w:spacing w:before="100" w:beforeAutospacing="1" w:after="100" w:afterAutospacing="1"/>
              <w:rPr>
                <w:i/>
                <w:noProof/>
              </w:rPr>
            </w:pPr>
            <w:r w:rsidRPr="003E168D">
              <w:rPr>
                <w:noProof/>
              </w:rPr>
              <w:lastRenderedPageBreak/>
              <w:t>Adaptarea la schimbarile climatice</w:t>
            </w:r>
          </w:p>
        </w:tc>
        <w:tc>
          <w:tcPr>
            <w:tcW w:w="267" w:type="pct"/>
            <w:vAlign w:val="center"/>
          </w:tcPr>
          <w:p w14:paraId="3572F5CA" w14:textId="07E8581C" w:rsidR="00DB59CD" w:rsidRPr="003E168D" w:rsidRDefault="00DB59CD" w:rsidP="00DB59CD">
            <w:pPr>
              <w:spacing w:before="100" w:beforeAutospacing="1" w:after="100" w:afterAutospacing="1"/>
              <w:jc w:val="both"/>
              <w:rPr>
                <w:noProof/>
              </w:rPr>
            </w:pPr>
            <w:r w:rsidRPr="003E168D">
              <w:rPr>
                <w:noProof/>
              </w:rPr>
              <w:t>x</w:t>
            </w:r>
          </w:p>
        </w:tc>
        <w:tc>
          <w:tcPr>
            <w:tcW w:w="266" w:type="pct"/>
            <w:vAlign w:val="center"/>
          </w:tcPr>
          <w:p w14:paraId="164C1BA7" w14:textId="5FC3041C" w:rsidR="00DB59CD" w:rsidRPr="003E168D" w:rsidRDefault="00DB59CD" w:rsidP="00DB59CD">
            <w:pPr>
              <w:spacing w:before="100" w:beforeAutospacing="1" w:after="100" w:afterAutospacing="1"/>
              <w:jc w:val="both"/>
              <w:rPr>
                <w:noProof/>
              </w:rPr>
            </w:pPr>
          </w:p>
        </w:tc>
        <w:tc>
          <w:tcPr>
            <w:tcW w:w="2632" w:type="pct"/>
          </w:tcPr>
          <w:p w14:paraId="00CDA446" w14:textId="2A497966" w:rsidR="00DB59CD" w:rsidRPr="003E168D" w:rsidRDefault="00DB59CD" w:rsidP="00DB59CD">
            <w:pPr>
              <w:spacing w:before="100" w:beforeAutospacing="1" w:after="100" w:afterAutospacing="1"/>
              <w:jc w:val="both"/>
            </w:pPr>
          </w:p>
        </w:tc>
      </w:tr>
      <w:tr w:rsidR="00DB59CD" w:rsidRPr="003E168D" w14:paraId="0618C434" w14:textId="77777777" w:rsidTr="00A40522">
        <w:trPr>
          <w:jc w:val="center"/>
        </w:trPr>
        <w:tc>
          <w:tcPr>
            <w:tcW w:w="1835" w:type="pct"/>
          </w:tcPr>
          <w:p w14:paraId="30A24859" w14:textId="77777777" w:rsidR="00DB59CD" w:rsidRPr="003E168D" w:rsidRDefault="00DB59CD" w:rsidP="00DB59CD">
            <w:pPr>
              <w:spacing w:before="100" w:beforeAutospacing="1" w:after="100" w:afterAutospacing="1"/>
              <w:rPr>
                <w:noProof/>
              </w:rPr>
            </w:pPr>
            <w:r w:rsidRPr="003E168D">
              <w:rPr>
                <w:noProof/>
              </w:rPr>
              <w:t>Utilizarea durabila si protectia resurselor de apa si marine</w:t>
            </w:r>
          </w:p>
        </w:tc>
        <w:tc>
          <w:tcPr>
            <w:tcW w:w="267" w:type="pct"/>
            <w:vAlign w:val="center"/>
          </w:tcPr>
          <w:p w14:paraId="5CBE4656" w14:textId="7788E4FD" w:rsidR="00DB59CD" w:rsidRPr="003E168D" w:rsidRDefault="00DB59CD" w:rsidP="00DB59CD">
            <w:pPr>
              <w:spacing w:before="100" w:beforeAutospacing="1" w:after="100" w:afterAutospacing="1"/>
              <w:jc w:val="both"/>
              <w:rPr>
                <w:noProof/>
              </w:rPr>
            </w:pPr>
            <w:r w:rsidRPr="003E168D">
              <w:rPr>
                <w:noProof/>
              </w:rPr>
              <w:t>x</w:t>
            </w:r>
          </w:p>
        </w:tc>
        <w:tc>
          <w:tcPr>
            <w:tcW w:w="266" w:type="pct"/>
            <w:vAlign w:val="center"/>
          </w:tcPr>
          <w:p w14:paraId="0A9D4070" w14:textId="77777777" w:rsidR="00DB59CD" w:rsidRPr="003E168D" w:rsidRDefault="00DB59CD" w:rsidP="00DB59CD">
            <w:pPr>
              <w:spacing w:before="100" w:beforeAutospacing="1" w:after="100" w:afterAutospacing="1"/>
              <w:jc w:val="both"/>
              <w:rPr>
                <w:noProof/>
              </w:rPr>
            </w:pPr>
          </w:p>
        </w:tc>
        <w:tc>
          <w:tcPr>
            <w:tcW w:w="2632" w:type="pct"/>
          </w:tcPr>
          <w:p w14:paraId="4DBDD171" w14:textId="77777777" w:rsidR="00DB59CD" w:rsidRPr="003E168D" w:rsidRDefault="00DB59CD" w:rsidP="00DB59CD">
            <w:pPr>
              <w:spacing w:before="100" w:beforeAutospacing="1" w:after="100" w:afterAutospacing="1"/>
              <w:ind w:left="91"/>
              <w:jc w:val="both"/>
              <w:rPr>
                <w:noProof/>
              </w:rPr>
            </w:pPr>
          </w:p>
        </w:tc>
      </w:tr>
      <w:tr w:rsidR="00DB59CD" w:rsidRPr="003E168D" w14:paraId="3113B437" w14:textId="77777777" w:rsidTr="00A40522">
        <w:trPr>
          <w:jc w:val="center"/>
        </w:trPr>
        <w:tc>
          <w:tcPr>
            <w:tcW w:w="1835" w:type="pct"/>
          </w:tcPr>
          <w:p w14:paraId="7F2BC4CC" w14:textId="77777777" w:rsidR="00DB59CD" w:rsidRPr="003E168D" w:rsidRDefault="00DB59CD" w:rsidP="00DB59CD">
            <w:pPr>
              <w:spacing w:before="100" w:beforeAutospacing="1" w:after="100" w:afterAutospacing="1"/>
              <w:rPr>
                <w:noProof/>
              </w:rPr>
            </w:pPr>
            <w:r w:rsidRPr="003E168D">
              <w:rPr>
                <w:noProof/>
              </w:rPr>
              <w:t>Economia circulara inclusiv prevenirea si reciclarea deseurilor</w:t>
            </w:r>
          </w:p>
        </w:tc>
        <w:tc>
          <w:tcPr>
            <w:tcW w:w="267" w:type="pct"/>
            <w:vAlign w:val="center"/>
          </w:tcPr>
          <w:p w14:paraId="4D29B201" w14:textId="77777777" w:rsidR="00DB59CD" w:rsidRPr="003E168D" w:rsidRDefault="00DB59CD" w:rsidP="00DB59CD">
            <w:pPr>
              <w:spacing w:before="100" w:beforeAutospacing="1" w:after="100" w:afterAutospacing="1"/>
              <w:jc w:val="both"/>
              <w:rPr>
                <w:noProof/>
              </w:rPr>
            </w:pPr>
          </w:p>
        </w:tc>
        <w:tc>
          <w:tcPr>
            <w:tcW w:w="266" w:type="pct"/>
            <w:vAlign w:val="center"/>
          </w:tcPr>
          <w:p w14:paraId="539EBFC8" w14:textId="59C5AE4D" w:rsidR="00DB59CD" w:rsidRPr="003E168D" w:rsidRDefault="00DB59CD" w:rsidP="00DB59CD">
            <w:pPr>
              <w:spacing w:before="100" w:beforeAutospacing="1" w:after="100" w:afterAutospacing="1"/>
              <w:jc w:val="both"/>
              <w:rPr>
                <w:noProof/>
              </w:rPr>
            </w:pPr>
            <w:r w:rsidRPr="003E168D">
              <w:rPr>
                <w:noProof/>
              </w:rPr>
              <w:t>x</w:t>
            </w:r>
          </w:p>
        </w:tc>
        <w:tc>
          <w:tcPr>
            <w:tcW w:w="2632" w:type="pct"/>
          </w:tcPr>
          <w:p w14:paraId="0C303952" w14:textId="540BF3B6" w:rsidR="00DB59CD" w:rsidRPr="003E168D" w:rsidRDefault="00DB59CD" w:rsidP="00DB59CD">
            <w:pPr>
              <w:spacing w:before="100" w:beforeAutospacing="1" w:after="100" w:afterAutospacing="1"/>
              <w:jc w:val="both"/>
              <w:rPr>
                <w:noProof/>
              </w:rPr>
            </w:pPr>
            <w:r w:rsidRPr="003E168D">
              <w:rPr>
                <w:noProof/>
              </w:rPr>
              <w:t>Nu se preconizează că măsura va duce la realizarea de obstacole în vederea dezvoltării economiei circulare, deoarece beneficiile directe și indirecte ale investiției propuse, pot contribui la îmbunătățirea economiei circulare, inclusiv la nivel social privind creșterea nivelului de conștientizare în rândul consumatorilor a diminuării generării de deșeuri, promovând reutilizarea și într-o ultimă etapă, reciclarea bunului folosit.</w:t>
            </w:r>
          </w:p>
        </w:tc>
      </w:tr>
      <w:tr w:rsidR="00DB59CD" w:rsidRPr="003E168D" w14:paraId="0C227945" w14:textId="77777777" w:rsidTr="00A40522">
        <w:trPr>
          <w:jc w:val="center"/>
        </w:trPr>
        <w:tc>
          <w:tcPr>
            <w:tcW w:w="1835" w:type="pct"/>
          </w:tcPr>
          <w:p w14:paraId="5BF56903" w14:textId="77777777" w:rsidR="00DB59CD" w:rsidRPr="003E168D" w:rsidRDefault="00DB59CD" w:rsidP="00DB59CD">
            <w:pPr>
              <w:spacing w:before="100" w:beforeAutospacing="1" w:after="100" w:afterAutospacing="1"/>
              <w:rPr>
                <w:noProof/>
              </w:rPr>
            </w:pPr>
            <w:r w:rsidRPr="003E168D">
              <w:rPr>
                <w:noProof/>
              </w:rPr>
              <w:t>Prevenirea si controlul poluarii in aer, apa sau sol</w:t>
            </w:r>
          </w:p>
        </w:tc>
        <w:tc>
          <w:tcPr>
            <w:tcW w:w="267" w:type="pct"/>
            <w:vAlign w:val="center"/>
          </w:tcPr>
          <w:p w14:paraId="70CA796B" w14:textId="69917F61" w:rsidR="00DB59CD" w:rsidRPr="003E168D" w:rsidRDefault="00DB59CD" w:rsidP="00DB59CD">
            <w:pPr>
              <w:spacing w:before="100" w:beforeAutospacing="1" w:after="100" w:afterAutospacing="1"/>
              <w:jc w:val="both"/>
              <w:rPr>
                <w:noProof/>
              </w:rPr>
            </w:pPr>
            <w:r w:rsidRPr="003E168D">
              <w:rPr>
                <w:noProof/>
              </w:rPr>
              <w:t>x</w:t>
            </w:r>
          </w:p>
        </w:tc>
        <w:tc>
          <w:tcPr>
            <w:tcW w:w="266" w:type="pct"/>
            <w:vAlign w:val="center"/>
          </w:tcPr>
          <w:p w14:paraId="22A0FC34" w14:textId="03B640B6" w:rsidR="00DB59CD" w:rsidRPr="003E168D" w:rsidRDefault="00DB59CD" w:rsidP="00DB59CD">
            <w:pPr>
              <w:spacing w:before="100" w:beforeAutospacing="1" w:after="100" w:afterAutospacing="1"/>
              <w:jc w:val="both"/>
              <w:rPr>
                <w:noProof/>
              </w:rPr>
            </w:pPr>
          </w:p>
        </w:tc>
        <w:tc>
          <w:tcPr>
            <w:tcW w:w="2632" w:type="pct"/>
          </w:tcPr>
          <w:p w14:paraId="14F813F6" w14:textId="5E79DA3D" w:rsidR="00DB59CD" w:rsidRPr="003E168D" w:rsidRDefault="00DB59CD" w:rsidP="00DB59CD">
            <w:pPr>
              <w:spacing w:before="100" w:beforeAutospacing="1" w:after="100" w:afterAutospacing="1"/>
              <w:jc w:val="both"/>
              <w:rPr>
                <w:noProof/>
              </w:rPr>
            </w:pPr>
          </w:p>
        </w:tc>
      </w:tr>
      <w:tr w:rsidR="00DB59CD" w:rsidRPr="003E168D" w14:paraId="15AE7F33" w14:textId="77777777" w:rsidTr="00A40522">
        <w:trPr>
          <w:jc w:val="center"/>
        </w:trPr>
        <w:tc>
          <w:tcPr>
            <w:tcW w:w="1835" w:type="pct"/>
          </w:tcPr>
          <w:p w14:paraId="219308B0" w14:textId="77777777" w:rsidR="00DB59CD" w:rsidRPr="003E168D" w:rsidRDefault="00DB59CD" w:rsidP="00DB59CD">
            <w:pPr>
              <w:spacing w:before="100" w:beforeAutospacing="1" w:after="100" w:afterAutospacing="1"/>
              <w:rPr>
                <w:noProof/>
              </w:rPr>
            </w:pPr>
            <w:r w:rsidRPr="003E168D">
              <w:rPr>
                <w:noProof/>
              </w:rPr>
              <w:t>Protectia si refacerea biodiversitatii si a ecosistemelor</w:t>
            </w:r>
          </w:p>
        </w:tc>
        <w:tc>
          <w:tcPr>
            <w:tcW w:w="267" w:type="pct"/>
            <w:vAlign w:val="center"/>
          </w:tcPr>
          <w:p w14:paraId="20C0F964" w14:textId="0DD0AC85" w:rsidR="00DB59CD" w:rsidRPr="003E168D" w:rsidRDefault="00DB59CD" w:rsidP="00DB59CD">
            <w:pPr>
              <w:spacing w:before="100" w:beforeAutospacing="1" w:after="100" w:afterAutospacing="1"/>
              <w:jc w:val="both"/>
              <w:rPr>
                <w:noProof/>
              </w:rPr>
            </w:pPr>
            <w:r w:rsidRPr="003E168D">
              <w:rPr>
                <w:noProof/>
              </w:rPr>
              <w:t>x</w:t>
            </w:r>
          </w:p>
        </w:tc>
        <w:tc>
          <w:tcPr>
            <w:tcW w:w="266" w:type="pct"/>
            <w:vAlign w:val="center"/>
          </w:tcPr>
          <w:p w14:paraId="262C46AC" w14:textId="77777777" w:rsidR="00DB59CD" w:rsidRPr="003E168D" w:rsidRDefault="00DB59CD" w:rsidP="00DB59CD">
            <w:pPr>
              <w:spacing w:before="100" w:beforeAutospacing="1" w:after="100" w:afterAutospacing="1"/>
              <w:jc w:val="both"/>
              <w:rPr>
                <w:noProof/>
              </w:rPr>
            </w:pPr>
          </w:p>
        </w:tc>
        <w:tc>
          <w:tcPr>
            <w:tcW w:w="2632" w:type="pct"/>
          </w:tcPr>
          <w:p w14:paraId="0BA00A0E" w14:textId="77777777" w:rsidR="00DB59CD" w:rsidRPr="003E168D" w:rsidRDefault="00DB59CD" w:rsidP="00DB59CD">
            <w:pPr>
              <w:spacing w:before="100" w:beforeAutospacing="1" w:after="100" w:afterAutospacing="1"/>
              <w:jc w:val="both"/>
              <w:rPr>
                <w:noProof/>
              </w:rPr>
            </w:pPr>
          </w:p>
        </w:tc>
      </w:tr>
    </w:tbl>
    <w:p w14:paraId="74F743BF" w14:textId="77777777" w:rsidR="005E680E" w:rsidRDefault="005E680E" w:rsidP="005E680E">
      <w:pPr>
        <w:spacing w:before="100" w:beforeAutospacing="1" w:after="100" w:afterAutospacing="1"/>
        <w:jc w:val="both"/>
        <w:rPr>
          <w:rFonts w:eastAsia="Calibri"/>
          <w:b/>
          <w:noProof/>
        </w:rPr>
        <w:sectPr w:rsidR="005E680E" w:rsidSect="00DE182A">
          <w:pgSz w:w="12240" w:h="15840"/>
          <w:pgMar w:top="1440" w:right="758" w:bottom="1440" w:left="1440" w:header="720" w:footer="720" w:gutter="0"/>
          <w:cols w:space="720"/>
          <w:docGrid w:linePitch="360"/>
        </w:sectPr>
      </w:pPr>
    </w:p>
    <w:p w14:paraId="11E97FAB" w14:textId="77777777" w:rsidR="00674803" w:rsidRPr="003E168D" w:rsidRDefault="00674803" w:rsidP="00674803">
      <w:pPr>
        <w:spacing w:before="100" w:beforeAutospacing="1" w:after="100" w:afterAutospacing="1"/>
        <w:jc w:val="both"/>
        <w:rPr>
          <w:rFonts w:eastAsia="Calibri"/>
          <w:b/>
          <w:noProof/>
        </w:rPr>
      </w:pPr>
      <w:r w:rsidRPr="003E168D">
        <w:rPr>
          <w:rFonts w:eastAsia="Calibri"/>
          <w:b/>
          <w:noProof/>
          <w:u w:val="single"/>
        </w:rPr>
        <w:lastRenderedPageBreak/>
        <w:t>Partea a 2 – a</w:t>
      </w:r>
    </w:p>
    <w:tbl>
      <w:tblPr>
        <w:tblStyle w:val="Tabelgril5"/>
        <w:tblW w:w="5000" w:type="pct"/>
        <w:tblLook w:val="04A0" w:firstRow="1" w:lastRow="0" w:firstColumn="1" w:lastColumn="0" w:noHBand="0" w:noVBand="1"/>
      </w:tblPr>
      <w:tblGrid>
        <w:gridCol w:w="1365"/>
        <w:gridCol w:w="461"/>
        <w:gridCol w:w="11124"/>
      </w:tblGrid>
      <w:tr w:rsidR="00D86305" w:rsidRPr="003E168D" w14:paraId="707F7698" w14:textId="77777777" w:rsidTr="00DB59CD">
        <w:tc>
          <w:tcPr>
            <w:tcW w:w="527" w:type="pct"/>
            <w:shd w:val="clear" w:color="auto" w:fill="A6A6A6" w:themeFill="background1" w:themeFillShade="A6"/>
          </w:tcPr>
          <w:p w14:paraId="45D3716D" w14:textId="77777777" w:rsidR="00674803" w:rsidRPr="003E168D" w:rsidRDefault="00674803" w:rsidP="0075018A">
            <w:pPr>
              <w:spacing w:before="100" w:beforeAutospacing="1" w:after="100" w:afterAutospacing="1"/>
              <w:jc w:val="center"/>
              <w:rPr>
                <w:i/>
                <w:noProof/>
                <w:shd w:val="clear" w:color="auto" w:fill="FFFFFF"/>
              </w:rPr>
            </w:pPr>
            <w:r w:rsidRPr="003E168D">
              <w:rPr>
                <w:i/>
                <w:noProof/>
              </w:rPr>
              <w:t>Intrebari</w:t>
            </w:r>
          </w:p>
        </w:tc>
        <w:tc>
          <w:tcPr>
            <w:tcW w:w="178" w:type="pct"/>
            <w:shd w:val="clear" w:color="auto" w:fill="A6A6A6" w:themeFill="background1" w:themeFillShade="A6"/>
          </w:tcPr>
          <w:p w14:paraId="5BB3462D" w14:textId="77777777" w:rsidR="00674803" w:rsidRPr="003E168D" w:rsidRDefault="00674803" w:rsidP="0075018A">
            <w:pPr>
              <w:spacing w:before="100" w:beforeAutospacing="1" w:after="100" w:afterAutospacing="1"/>
              <w:jc w:val="center"/>
              <w:rPr>
                <w:noProof/>
              </w:rPr>
            </w:pPr>
            <w:r w:rsidRPr="003E168D">
              <w:rPr>
                <w:i/>
                <w:noProof/>
              </w:rPr>
              <w:t>Nu</w:t>
            </w:r>
          </w:p>
        </w:tc>
        <w:tc>
          <w:tcPr>
            <w:tcW w:w="4295" w:type="pct"/>
            <w:shd w:val="clear" w:color="auto" w:fill="A6A6A6" w:themeFill="background1" w:themeFillShade="A6"/>
          </w:tcPr>
          <w:p w14:paraId="0798158D" w14:textId="77777777" w:rsidR="00674803" w:rsidRPr="003E168D" w:rsidRDefault="00674803" w:rsidP="00D86305">
            <w:pPr>
              <w:spacing w:before="100" w:beforeAutospacing="1" w:after="100" w:afterAutospacing="1"/>
              <w:ind w:left="-135" w:firstLine="135"/>
              <w:jc w:val="center"/>
              <w:rPr>
                <w:noProof/>
              </w:rPr>
            </w:pPr>
            <w:r w:rsidRPr="003E168D">
              <w:rPr>
                <w:i/>
                <w:noProof/>
              </w:rPr>
              <w:t>Justificare de fond</w:t>
            </w:r>
          </w:p>
        </w:tc>
      </w:tr>
      <w:tr w:rsidR="00D86305" w:rsidRPr="003E168D" w14:paraId="6C44F7C0" w14:textId="77777777" w:rsidTr="00DB59CD">
        <w:tc>
          <w:tcPr>
            <w:tcW w:w="527" w:type="pct"/>
          </w:tcPr>
          <w:p w14:paraId="2AC0E246" w14:textId="7AD3D7DB" w:rsidR="00684252" w:rsidRPr="003E168D" w:rsidRDefault="00684252" w:rsidP="00684252">
            <w:pPr>
              <w:spacing w:before="100" w:beforeAutospacing="1" w:after="100" w:afterAutospacing="1"/>
              <w:jc w:val="both"/>
              <w:rPr>
                <w:i/>
                <w:iCs/>
                <w:noProof/>
              </w:rPr>
            </w:pPr>
            <w:r w:rsidRPr="003E168D">
              <w:rPr>
                <w:i/>
                <w:iCs/>
              </w:rPr>
              <w:t>Se preconizează că măsura va duce la creșterea efectului negativ al climatului actual și al climatului viitor preconizat asupra măsurii în sine sau asupra persoanelor, asupra naturii sau asupra activelor?</w:t>
            </w:r>
          </w:p>
        </w:tc>
        <w:tc>
          <w:tcPr>
            <w:tcW w:w="178" w:type="pct"/>
          </w:tcPr>
          <w:p w14:paraId="44B5570B" w14:textId="77777777" w:rsidR="00684252" w:rsidRPr="003E168D" w:rsidRDefault="00684252" w:rsidP="00684252">
            <w:pPr>
              <w:spacing w:before="100" w:beforeAutospacing="1" w:after="100" w:afterAutospacing="1"/>
              <w:jc w:val="both"/>
              <w:rPr>
                <w:noProof/>
              </w:rPr>
            </w:pPr>
            <w:r w:rsidRPr="003E168D">
              <w:rPr>
                <w:noProof/>
              </w:rPr>
              <w:t>x</w:t>
            </w:r>
          </w:p>
        </w:tc>
        <w:tc>
          <w:tcPr>
            <w:tcW w:w="4295" w:type="pct"/>
          </w:tcPr>
          <w:p w14:paraId="720C25FE" w14:textId="571A6F0B" w:rsidR="00684252" w:rsidRPr="003E168D" w:rsidRDefault="00684252" w:rsidP="00684252">
            <w:pPr>
              <w:spacing w:before="100" w:beforeAutospacing="1" w:after="100" w:afterAutospacing="1"/>
              <w:ind w:left="91"/>
              <w:jc w:val="both"/>
            </w:pPr>
            <w:r w:rsidRPr="003E168D">
              <w:t>Nu se preconizează că măsura va fi în detrimentul adaptării la schimbările climatice pentru următoarele considerente</w:t>
            </w:r>
            <w:r w:rsidR="00531232" w:rsidRPr="003E168D">
              <w:t>:</w:t>
            </w:r>
          </w:p>
          <w:p w14:paraId="71586AFE" w14:textId="464EEAC3" w:rsidR="00531232" w:rsidRPr="003E168D" w:rsidRDefault="00531232" w:rsidP="00531232">
            <w:pPr>
              <w:pStyle w:val="NormalWeb"/>
              <w:spacing w:before="0" w:after="0"/>
              <w:jc w:val="both"/>
              <w:rPr>
                <w:noProof/>
                <w:lang w:val="ro-RO"/>
              </w:rPr>
            </w:pPr>
            <w:r w:rsidRPr="003E168D">
              <w:rPr>
                <w:noProof/>
                <w:lang w:val="ro-RO"/>
              </w:rPr>
              <w:t xml:space="preserve">Măsura propusă contribuie predominant la obiectivul de adaptare la schimbările climatice al măsurii deoarece sunt prevăzute investiții în sistemele existente, în scopul eliminării excesului de umiditate din sol, cauzat de inundații, coroborat cu promovarea practicilor agricole durabile și calificarea în domeniul de intervenție 035: </w:t>
            </w:r>
            <w:r w:rsidRPr="003E168D">
              <w:rPr>
                <w:rStyle w:val="jsgrdq"/>
                <w:noProof/>
                <w:lang w:val="ro-RO"/>
              </w:rPr>
              <w:t>Măsuri de adaptare la schimbările climatice și prevenirea și gestionarea riscurilor legate de climă: inundații (inclusiv sensibilizare, protecție civilă și sisteme, infrastructuri și abordări ecosistemice pentru gestionarea dezastrelor)</w:t>
            </w:r>
            <w:r w:rsidRPr="003E168D">
              <w:rPr>
                <w:noProof/>
                <w:lang w:val="ro-RO"/>
              </w:rPr>
              <w:t xml:space="preserve"> un coeficient climatic de 100%, fiind considerată conformă cu principiul DNSH.</w:t>
            </w:r>
          </w:p>
          <w:p w14:paraId="3717E60B" w14:textId="77777777" w:rsidR="00531232" w:rsidRPr="003E168D" w:rsidRDefault="00531232" w:rsidP="00531232">
            <w:pPr>
              <w:spacing w:after="160" w:line="259" w:lineRule="auto"/>
              <w:jc w:val="both"/>
              <w:rPr>
                <w:rFonts w:eastAsia="Calibri"/>
                <w:iCs/>
                <w:noProof/>
              </w:rPr>
            </w:pPr>
            <w:r w:rsidRPr="003E168D">
              <w:rPr>
                <w:rFonts w:eastAsia="Calibri"/>
                <w:iCs/>
                <w:noProof/>
              </w:rPr>
              <w:t>Codurile de intervenție conform anexei VI din Regulamentul (UE) 2021/241 al Parlamentului European și al Consiliului de instituire a Mecanismului de redresare și reziliență:</w:t>
            </w:r>
          </w:p>
          <w:tbl>
            <w:tblPr>
              <w:tblStyle w:val="Tabelgril"/>
              <w:tblW w:w="5000" w:type="pct"/>
              <w:tblLook w:val="04A0" w:firstRow="1" w:lastRow="0" w:firstColumn="1" w:lastColumn="0" w:noHBand="0" w:noVBand="1"/>
            </w:tblPr>
            <w:tblGrid>
              <w:gridCol w:w="1051"/>
              <w:gridCol w:w="4850"/>
              <w:gridCol w:w="2613"/>
              <w:gridCol w:w="2384"/>
            </w:tblGrid>
            <w:tr w:rsidR="00D86305" w:rsidRPr="003E168D" w14:paraId="38ED6BC5" w14:textId="77777777" w:rsidTr="00373367">
              <w:trPr>
                <w:trHeight w:val="997"/>
              </w:trPr>
              <w:tc>
                <w:tcPr>
                  <w:tcW w:w="482" w:type="pct"/>
                  <w:vAlign w:val="center"/>
                </w:tcPr>
                <w:p w14:paraId="2AE11495" w14:textId="77777777" w:rsidR="00531232" w:rsidRPr="003E168D" w:rsidRDefault="00531232" w:rsidP="00531232">
                  <w:pPr>
                    <w:spacing w:after="160" w:line="259" w:lineRule="auto"/>
                    <w:jc w:val="center"/>
                    <w:rPr>
                      <w:rFonts w:eastAsia="Calibri"/>
                      <w:noProof/>
                    </w:rPr>
                  </w:pPr>
                  <w:r w:rsidRPr="003E168D">
                    <w:rPr>
                      <w:rFonts w:eastAsia="Calibri"/>
                      <w:noProof/>
                    </w:rPr>
                    <w:t>Cod</w:t>
                  </w:r>
                </w:p>
              </w:tc>
              <w:tc>
                <w:tcPr>
                  <w:tcW w:w="2225" w:type="pct"/>
                  <w:vAlign w:val="center"/>
                </w:tcPr>
                <w:p w14:paraId="17DF50C7" w14:textId="77777777" w:rsidR="00531232" w:rsidRPr="003E168D" w:rsidRDefault="00531232" w:rsidP="00531232">
                  <w:pPr>
                    <w:spacing w:after="160" w:line="259" w:lineRule="auto"/>
                    <w:jc w:val="center"/>
                    <w:rPr>
                      <w:rFonts w:eastAsia="Calibri"/>
                      <w:noProof/>
                    </w:rPr>
                  </w:pPr>
                  <w:r w:rsidRPr="003E168D">
                    <w:rPr>
                      <w:rFonts w:eastAsia="Calibri"/>
                      <w:noProof/>
                    </w:rPr>
                    <w:t>Domeniul de intervenție</w:t>
                  </w:r>
                </w:p>
              </w:tc>
              <w:tc>
                <w:tcPr>
                  <w:tcW w:w="1199" w:type="pct"/>
                  <w:vAlign w:val="center"/>
                </w:tcPr>
                <w:p w14:paraId="6D2AA20E" w14:textId="77777777" w:rsidR="00531232" w:rsidRPr="003E168D" w:rsidRDefault="00531232" w:rsidP="00531232">
                  <w:pPr>
                    <w:spacing w:after="160" w:line="259" w:lineRule="auto"/>
                    <w:rPr>
                      <w:rFonts w:eastAsia="Calibri"/>
                      <w:noProof/>
                    </w:rPr>
                  </w:pPr>
                  <w:r w:rsidRPr="003E168D">
                    <w:rPr>
                      <w:rFonts w:eastAsia="Calibri"/>
                      <w:noProof/>
                    </w:rPr>
                    <w:t>Coeficientul pentru calcularea sprijinului acordat obiectivelor privind schimbările climatice</w:t>
                  </w:r>
                </w:p>
              </w:tc>
              <w:tc>
                <w:tcPr>
                  <w:tcW w:w="1095" w:type="pct"/>
                  <w:vAlign w:val="center"/>
                </w:tcPr>
                <w:p w14:paraId="1797E308" w14:textId="77777777" w:rsidR="00531232" w:rsidRPr="003E168D" w:rsidRDefault="00531232" w:rsidP="00531232">
                  <w:pPr>
                    <w:spacing w:after="160" w:line="259" w:lineRule="auto"/>
                    <w:rPr>
                      <w:rFonts w:eastAsia="Calibri"/>
                      <w:noProof/>
                    </w:rPr>
                  </w:pPr>
                  <w:r w:rsidRPr="003E168D">
                    <w:rPr>
                      <w:rFonts w:eastAsia="Calibri"/>
                      <w:noProof/>
                    </w:rPr>
                    <w:t>Coeficientul pentru calcularea sprijinului acordat obiectivelor de mediu</w:t>
                  </w:r>
                </w:p>
              </w:tc>
            </w:tr>
            <w:tr w:rsidR="00D86305" w:rsidRPr="003E168D" w14:paraId="08FD8ED9" w14:textId="77777777" w:rsidTr="00373367">
              <w:trPr>
                <w:trHeight w:val="1143"/>
              </w:trPr>
              <w:tc>
                <w:tcPr>
                  <w:tcW w:w="482" w:type="pct"/>
                  <w:vAlign w:val="center"/>
                </w:tcPr>
                <w:p w14:paraId="074C3172" w14:textId="7F9B965B" w:rsidR="00531232" w:rsidRPr="003E168D" w:rsidRDefault="00543A07" w:rsidP="00531232">
                  <w:pPr>
                    <w:spacing w:after="160" w:line="259" w:lineRule="auto"/>
                    <w:jc w:val="both"/>
                    <w:rPr>
                      <w:rFonts w:eastAsia="Calibri"/>
                      <w:noProof/>
                    </w:rPr>
                  </w:pPr>
                  <w:r w:rsidRPr="003E168D">
                    <w:rPr>
                      <w:rFonts w:eastAsia="Calibri"/>
                      <w:noProof/>
                    </w:rPr>
                    <w:t>035</w:t>
                  </w:r>
                </w:p>
              </w:tc>
              <w:tc>
                <w:tcPr>
                  <w:tcW w:w="2225" w:type="pct"/>
                </w:tcPr>
                <w:p w14:paraId="1111A3D4" w14:textId="0B68056E" w:rsidR="00531232" w:rsidRPr="003E168D" w:rsidRDefault="00543A07" w:rsidP="00531232">
                  <w:pPr>
                    <w:spacing w:after="160" w:line="259" w:lineRule="auto"/>
                    <w:jc w:val="both"/>
                    <w:rPr>
                      <w:rFonts w:eastAsia="Calibri"/>
                      <w:noProof/>
                    </w:rPr>
                  </w:pPr>
                  <w:r w:rsidRPr="003E168D">
                    <w:rPr>
                      <w:rFonts w:eastAsia="Calibri"/>
                      <w:noProof/>
                    </w:rPr>
                    <w:t>Măsuri de adaptare la schimbările climatice și prevenirea și gestionarea riscurilor legate de climă: inundații (inclusiv sensibilizare, protecție civilă și sisteme, infrastructuri și abordări ecosistemice pentru gestionarea dezastrelor)</w:t>
                  </w:r>
                </w:p>
              </w:tc>
              <w:tc>
                <w:tcPr>
                  <w:tcW w:w="1199" w:type="pct"/>
                  <w:vAlign w:val="center"/>
                </w:tcPr>
                <w:p w14:paraId="6CC6C571" w14:textId="77777777" w:rsidR="00531232" w:rsidRPr="003E168D" w:rsidRDefault="00531232" w:rsidP="00531232">
                  <w:pPr>
                    <w:spacing w:after="160" w:line="259" w:lineRule="auto"/>
                    <w:jc w:val="center"/>
                    <w:rPr>
                      <w:rFonts w:eastAsia="Calibri"/>
                      <w:noProof/>
                    </w:rPr>
                  </w:pPr>
                  <w:r w:rsidRPr="003E168D">
                    <w:rPr>
                      <w:rFonts w:eastAsia="Calibri"/>
                      <w:noProof/>
                    </w:rPr>
                    <w:t>100%</w:t>
                  </w:r>
                </w:p>
              </w:tc>
              <w:tc>
                <w:tcPr>
                  <w:tcW w:w="1095" w:type="pct"/>
                  <w:vAlign w:val="center"/>
                </w:tcPr>
                <w:p w14:paraId="2091808E" w14:textId="77777777" w:rsidR="00531232" w:rsidRPr="003E168D" w:rsidRDefault="00531232" w:rsidP="00531232">
                  <w:pPr>
                    <w:spacing w:after="160" w:line="259" w:lineRule="auto"/>
                    <w:jc w:val="center"/>
                    <w:rPr>
                      <w:rFonts w:eastAsia="Calibri"/>
                      <w:noProof/>
                    </w:rPr>
                  </w:pPr>
                  <w:r w:rsidRPr="003E168D">
                    <w:rPr>
                      <w:rFonts w:eastAsia="Calibri"/>
                      <w:noProof/>
                    </w:rPr>
                    <w:t>100%</w:t>
                  </w:r>
                </w:p>
              </w:tc>
            </w:tr>
          </w:tbl>
          <w:p w14:paraId="06078A04" w14:textId="77777777" w:rsidR="00AC5C26" w:rsidRPr="003E168D" w:rsidRDefault="00AC5C26" w:rsidP="00AC5C26">
            <w:pPr>
              <w:pStyle w:val="NormalWeb"/>
              <w:spacing w:before="0" w:after="0"/>
              <w:jc w:val="both"/>
              <w:rPr>
                <w:noProof/>
                <w:lang w:val="ro-RO"/>
              </w:rPr>
            </w:pPr>
            <w:r w:rsidRPr="003E168D">
              <w:rPr>
                <w:noProof/>
                <w:lang w:val="ro-RO"/>
              </w:rPr>
              <w:t>În susținerea celor de mai sus au fost luate în considerare următoarele provocări:</w:t>
            </w:r>
          </w:p>
          <w:p w14:paraId="6A466FC0" w14:textId="77777777" w:rsidR="00AC5C26" w:rsidRPr="003E168D" w:rsidRDefault="00AC5C26" w:rsidP="00AC5C26">
            <w:pPr>
              <w:pStyle w:val="NormalWeb"/>
              <w:spacing w:before="0" w:after="0"/>
              <w:jc w:val="both"/>
              <w:rPr>
                <w:rFonts w:eastAsia="TimesNewRomanPSMT"/>
                <w:noProof/>
                <w:lang w:val="ro-RO"/>
              </w:rPr>
            </w:pPr>
            <w:r w:rsidRPr="003E168D">
              <w:rPr>
                <w:rFonts w:eastAsia="TimesNewRomanPSMT"/>
                <w:noProof/>
                <w:lang w:val="ro-RO"/>
              </w:rPr>
              <w:t xml:space="preserve">Schimbările în regimul climatic din România se încadrează în contextul global, însă cu particularizări ale regiunii geografice în care este situat; astfel, pe baza analizelor macro-trendurilor climatice realizate de Agenția Națională de Meteorologie (ANM), se constată următoarele concluzii privind evoluția situației climatice în România variabilitatea mare a precipitațiilor de la un an la altul, cu mai multe succesiuni de 5-10 ani consecutivi cu deficit </w:t>
            </w:r>
            <w:r w:rsidRPr="003E168D">
              <w:rPr>
                <w:rFonts w:eastAsia="TimesNewRomanPSMT"/>
                <w:noProof/>
                <w:lang w:val="ro-RO"/>
              </w:rPr>
              <w:lastRenderedPageBreak/>
              <w:t>important de precipitații sau exces periodic (peste ±10% față de medie), favorizează atât riscul la secetă, cât și riscul la fenomenele de eroziune a solului sau exces periodic de umiditate.</w:t>
            </w:r>
          </w:p>
          <w:p w14:paraId="2B3A10B6" w14:textId="77777777" w:rsidR="00AC5C26" w:rsidRPr="003E168D" w:rsidRDefault="00AC5C26" w:rsidP="00AC5C26">
            <w:pPr>
              <w:pStyle w:val="Default"/>
              <w:jc w:val="both"/>
              <w:rPr>
                <w:rFonts w:ascii="Times New Roman" w:hAnsi="Times New Roman" w:cs="Times New Roman"/>
                <w:noProof/>
                <w:color w:val="auto"/>
                <w:lang w:val="ro-RO"/>
              </w:rPr>
            </w:pPr>
            <w:r w:rsidRPr="003E168D">
              <w:rPr>
                <w:rFonts w:ascii="Times New Roman" w:hAnsi="Times New Roman" w:cs="Times New Roman"/>
                <w:noProof/>
                <w:color w:val="auto"/>
                <w:lang w:val="ro-RO"/>
              </w:rPr>
              <w:t xml:space="preserve">Proiecțiile viitoare sugerează că cele mai mari creșteri ale intensității precipitațiilor vor fi în zone muntoase din Apuseni, Carpații Meridionali și Nordul Carpaților Orientali și în regiuni din Oltenia și Moldova. Intervențiile propuse au ca scop creșterea capacității comunităților locale de a gestiona evenimente climatice extreme prin promovarea soluțiilor verzi, vizând în principal îmbunătățiri ecosistemice și funciare. </w:t>
            </w:r>
          </w:p>
          <w:p w14:paraId="6D9FE889" w14:textId="77777777" w:rsidR="00AC5C26" w:rsidRPr="003E168D" w:rsidRDefault="00AC5C26" w:rsidP="00AC5C26">
            <w:pPr>
              <w:jc w:val="both"/>
            </w:pPr>
          </w:p>
          <w:p w14:paraId="2AA8C87B" w14:textId="77777777" w:rsidR="00AC5C26" w:rsidRPr="003E168D" w:rsidRDefault="00AC5C26" w:rsidP="00AC5C26">
            <w:pPr>
              <w:pStyle w:val="NormalWeb"/>
              <w:spacing w:before="0" w:beforeAutospacing="0" w:after="0" w:afterAutospacing="0"/>
              <w:jc w:val="both"/>
              <w:rPr>
                <w:noProof/>
                <w:lang w:val="ro-RO"/>
              </w:rPr>
            </w:pPr>
            <w:r w:rsidRPr="003E168D">
              <w:rPr>
                <w:noProof/>
                <w:lang w:val="ro-RO"/>
              </w:rPr>
              <w:t>Factorii care determină apariția excesului de umiditate în sol și metode de combatere în folosul protecției mediului și agriculturii în ansamblu, influentează prin intermediul precipitațiilor atmosferice, temperatura și evapotranspirația, precipitațiile atmosferice constituind în mod direct sau indirect, principala sursă a excesului de umiditate din sol, prin cantitatea anuală totală și prin repartizarea  sezonieră, lunară sau diurnă, precum si prin caracterul de torențialitate.</w:t>
            </w:r>
          </w:p>
          <w:p w14:paraId="281FE223" w14:textId="77777777" w:rsidR="00AC5C26" w:rsidRPr="003E168D" w:rsidRDefault="00AC5C26" w:rsidP="00AC5C26">
            <w:pPr>
              <w:pStyle w:val="NormalWeb"/>
              <w:spacing w:before="0" w:beforeAutospacing="0" w:after="0" w:afterAutospacing="0"/>
              <w:jc w:val="both"/>
              <w:rPr>
                <w:noProof/>
                <w:lang w:val="ro-RO"/>
              </w:rPr>
            </w:pPr>
          </w:p>
          <w:p w14:paraId="6A332F2E" w14:textId="77777777" w:rsidR="00AC5C26" w:rsidRPr="003E168D" w:rsidRDefault="00AC5C26" w:rsidP="00AC5C26">
            <w:pPr>
              <w:jc w:val="both"/>
              <w:rPr>
                <w:rFonts w:eastAsia="Calibri"/>
              </w:rPr>
            </w:pPr>
            <w:r w:rsidRPr="003E168D">
              <w:rPr>
                <w:rFonts w:eastAsia="Calibri"/>
              </w:rPr>
              <w:t xml:space="preserve">Desecarea terenurilor agricole prin canale deschise se </w:t>
            </w:r>
            <w:proofErr w:type="spellStart"/>
            <w:r w:rsidRPr="003E168D">
              <w:rPr>
                <w:rFonts w:eastAsia="Calibri"/>
              </w:rPr>
              <w:t>realizeaza</w:t>
            </w:r>
            <w:proofErr w:type="spellEnd"/>
            <w:r w:rsidRPr="003E168D">
              <w:rPr>
                <w:rFonts w:eastAsia="Calibri"/>
              </w:rPr>
              <w:t xml:space="preserve"> prin eliminarea apelor de suprafață provenite din precipitații </w:t>
            </w:r>
            <w:r w:rsidRPr="003E168D">
              <w:t xml:space="preserve">, </w:t>
            </w:r>
            <w:r w:rsidRPr="003E168D">
              <w:rPr>
                <w:rFonts w:eastAsia="Calibri"/>
              </w:rPr>
              <w:t>topirea zăpezii, prin scurgeri de pe terenu</w:t>
            </w:r>
            <w:r w:rsidRPr="003E168D">
              <w:t>rile cu cote</w:t>
            </w:r>
            <w:r w:rsidRPr="003E168D">
              <w:rPr>
                <w:rFonts w:eastAsia="Calibri"/>
              </w:rPr>
              <w:t xml:space="preserve"> înalte, din freatic și se realizează printr-o rețea de canale deschise.</w:t>
            </w:r>
          </w:p>
          <w:p w14:paraId="48A5E914" w14:textId="77777777" w:rsidR="00AC5C26" w:rsidRPr="003E168D" w:rsidRDefault="00AC5C26" w:rsidP="00AC5C26">
            <w:pPr>
              <w:jc w:val="both"/>
              <w:rPr>
                <w:rFonts w:eastAsia="Calibri"/>
              </w:rPr>
            </w:pPr>
          </w:p>
          <w:p w14:paraId="1FEB774A" w14:textId="77777777" w:rsidR="00AC5C26" w:rsidRPr="003E168D" w:rsidRDefault="00AC5C26" w:rsidP="00AC5C26">
            <w:pPr>
              <w:jc w:val="both"/>
              <w:rPr>
                <w:rFonts w:eastAsia="Calibri"/>
              </w:rPr>
            </w:pPr>
            <w:r w:rsidRPr="003E168D">
              <w:rPr>
                <w:rFonts w:eastAsia="Calibri"/>
              </w:rPr>
              <w:t xml:space="preserve">Schema rețelei de canale de desecare deschise, tipurile de canale și amplasarea acestora depind de mărimea suprafeței cu exces de </w:t>
            </w:r>
            <w:proofErr w:type="spellStart"/>
            <w:r w:rsidRPr="003E168D">
              <w:rPr>
                <w:rFonts w:eastAsia="Calibri"/>
              </w:rPr>
              <w:t>umiditate,de</w:t>
            </w:r>
            <w:proofErr w:type="spellEnd"/>
            <w:r w:rsidRPr="003E168D">
              <w:rPr>
                <w:rFonts w:eastAsia="Calibri"/>
              </w:rPr>
              <w:t xml:space="preserve"> sursa și mărimea excesului, de relieful terenului supus desecării, de folosința și </w:t>
            </w:r>
            <w:proofErr w:type="spellStart"/>
            <w:r w:rsidRPr="003E168D">
              <w:rPr>
                <w:rFonts w:eastAsia="Calibri"/>
              </w:rPr>
              <w:t>oganizarea</w:t>
            </w:r>
            <w:proofErr w:type="spellEnd"/>
            <w:r w:rsidRPr="003E168D">
              <w:rPr>
                <w:rFonts w:eastAsia="Calibri"/>
              </w:rPr>
              <w:t xml:space="preserve"> teritoriului, și </w:t>
            </w:r>
            <w:proofErr w:type="spellStart"/>
            <w:r w:rsidRPr="003E168D">
              <w:rPr>
                <w:rFonts w:eastAsia="Calibri"/>
              </w:rPr>
              <w:t>cand</w:t>
            </w:r>
            <w:proofErr w:type="spellEnd"/>
            <w:r w:rsidRPr="003E168D">
              <w:rPr>
                <w:rFonts w:eastAsia="Calibri"/>
              </w:rPr>
              <w:t xml:space="preserve"> este cazul, de rețeaua de irigație.</w:t>
            </w:r>
          </w:p>
          <w:p w14:paraId="274C0F40" w14:textId="77777777" w:rsidR="00AC5C26" w:rsidRPr="003E168D" w:rsidRDefault="00AC5C26" w:rsidP="00AC5C26">
            <w:pPr>
              <w:jc w:val="both"/>
            </w:pPr>
            <w:r w:rsidRPr="003E168D">
              <w:rPr>
                <w:rFonts w:eastAsia="Calibri"/>
              </w:rPr>
              <w:t xml:space="preserve">Rețeaua de canale de desecare deschise, în </w:t>
            </w:r>
            <w:proofErr w:type="spellStart"/>
            <w:r w:rsidRPr="003E168D">
              <w:rPr>
                <w:rFonts w:eastAsia="Calibri"/>
              </w:rPr>
              <w:t>functie</w:t>
            </w:r>
            <w:proofErr w:type="spellEnd"/>
            <w:r w:rsidRPr="003E168D">
              <w:rPr>
                <w:rFonts w:eastAsia="Calibri"/>
              </w:rPr>
              <w:t xml:space="preserve"> de sursa excesului de umiditate este alcătuită din rețea de colectare și evacuare a apelor în exces provenite din precipitațiile căzute pe suprafața de desecat, rețeaua de colectare a apelor din scurgeri de suprafața de pe terenurile învecinate mai înalte, rețeaua de colectare a apelor în exces provenite din irigații, rețeaua de colectare a apelor de infiltrație prin diguri și pe sub diguri, rețeaua de colectare a apelor în exces provenite de la </w:t>
            </w:r>
            <w:r w:rsidRPr="003E168D">
              <w:t>piscicultură.</w:t>
            </w:r>
          </w:p>
          <w:p w14:paraId="2BF1DB06" w14:textId="77777777" w:rsidR="00AC5C26" w:rsidRPr="003E168D" w:rsidRDefault="00AC5C26" w:rsidP="00AC5C26">
            <w:pPr>
              <w:jc w:val="both"/>
              <w:rPr>
                <w:rFonts w:eastAsia="Calibri"/>
              </w:rPr>
            </w:pPr>
          </w:p>
          <w:p w14:paraId="786C47AC" w14:textId="5328347A" w:rsidR="00AC5C26" w:rsidRPr="003E168D" w:rsidRDefault="00AC5C26" w:rsidP="00AC5C26">
            <w:pPr>
              <w:jc w:val="both"/>
              <w:rPr>
                <w:rFonts w:eastAsia="Calibri"/>
              </w:rPr>
            </w:pPr>
            <w:r w:rsidRPr="003E168D">
              <w:rPr>
                <w:rFonts w:eastAsia="Calibri"/>
              </w:rPr>
              <w:t>Rețeaua de colectare și evacuare a apelor în exces provenite din precipitații căzute pe suprafața de desecat este alcătuită din canale terțiare, canale secundare, principale și canale colectoare de evacuare.</w:t>
            </w:r>
            <w:r w:rsidR="003E168D">
              <w:rPr>
                <w:rFonts w:eastAsia="Calibri"/>
              </w:rPr>
              <w:t xml:space="preserve"> </w:t>
            </w:r>
            <w:r w:rsidRPr="003E168D">
              <w:rPr>
                <w:rFonts w:eastAsia="Calibri"/>
              </w:rPr>
              <w:t>Evacuarea în emisar se poare face gravitațional sau prin pompare.</w:t>
            </w:r>
          </w:p>
          <w:p w14:paraId="6D069129" w14:textId="349DB6BB" w:rsidR="00AC5C26" w:rsidRDefault="00AC5C26" w:rsidP="00AC5C26">
            <w:pPr>
              <w:jc w:val="both"/>
            </w:pPr>
          </w:p>
          <w:p w14:paraId="6B1608F5" w14:textId="77777777" w:rsidR="003E168D" w:rsidRPr="003E168D" w:rsidRDefault="003E168D" w:rsidP="003E168D">
            <w:pPr>
              <w:jc w:val="both"/>
              <w:rPr>
                <w:lang w:val="en-US"/>
              </w:rPr>
            </w:pPr>
            <w:r w:rsidRPr="003E168D">
              <w:t xml:space="preserve">Prin aplicarea </w:t>
            </w:r>
            <w:proofErr w:type="spellStart"/>
            <w:r w:rsidRPr="003E168D">
              <w:t>lucrarilor</w:t>
            </w:r>
            <w:proofErr w:type="spellEnd"/>
            <w:r w:rsidRPr="003E168D">
              <w:t xml:space="preserve"> de desecare - drenaj, o parte din apa cantonata in porii solului se elimina, în locul ei </w:t>
            </w:r>
            <w:proofErr w:type="spellStart"/>
            <w:r w:rsidRPr="003E168D">
              <w:t>patrunde</w:t>
            </w:r>
            <w:proofErr w:type="spellEnd"/>
            <w:r w:rsidRPr="003E168D">
              <w:t xml:space="preserve"> aer, </w:t>
            </w:r>
            <w:proofErr w:type="spellStart"/>
            <w:r w:rsidRPr="003E168D">
              <w:t>cresterea</w:t>
            </w:r>
            <w:proofErr w:type="spellEnd"/>
            <w:r w:rsidRPr="003E168D">
              <w:t xml:space="preserve"> gradului de aerare al solului fiind principalul efect al </w:t>
            </w:r>
            <w:proofErr w:type="spellStart"/>
            <w:r w:rsidRPr="003E168D">
              <w:t>eliminarii</w:t>
            </w:r>
            <w:proofErr w:type="spellEnd"/>
            <w:r w:rsidRPr="003E168D">
              <w:t xml:space="preserve"> excesului de umiditate.</w:t>
            </w:r>
          </w:p>
          <w:p w14:paraId="47627DDD" w14:textId="77777777" w:rsidR="003E168D" w:rsidRPr="003E168D" w:rsidRDefault="003E168D" w:rsidP="003E168D">
            <w:pPr>
              <w:jc w:val="both"/>
            </w:pPr>
          </w:p>
          <w:p w14:paraId="28835FA1" w14:textId="77777777" w:rsidR="003E168D" w:rsidRPr="003E168D" w:rsidRDefault="003E168D" w:rsidP="003E168D">
            <w:pPr>
              <w:jc w:val="both"/>
              <w:rPr>
                <w:lang w:val="en-US"/>
              </w:rPr>
            </w:pPr>
            <w:r w:rsidRPr="003E168D">
              <w:t xml:space="preserve">Acesta determina o serie de procese favorabile pentru </w:t>
            </w:r>
            <w:proofErr w:type="spellStart"/>
            <w:r w:rsidRPr="003E168D">
              <w:t>evolutia</w:t>
            </w:r>
            <w:proofErr w:type="spellEnd"/>
            <w:r w:rsidRPr="003E168D">
              <w:t xml:space="preserve"> solurilor si a </w:t>
            </w:r>
            <w:proofErr w:type="spellStart"/>
            <w:r w:rsidRPr="003E168D">
              <w:t>fertilitatii</w:t>
            </w:r>
            <w:proofErr w:type="spellEnd"/>
            <w:r w:rsidRPr="003E168D">
              <w:t xml:space="preserve"> acestuia si anume:</w:t>
            </w:r>
          </w:p>
          <w:p w14:paraId="52F85CE2" w14:textId="77777777" w:rsidR="003E168D" w:rsidRPr="003E168D" w:rsidRDefault="003E168D" w:rsidP="003E168D">
            <w:pPr>
              <w:numPr>
                <w:ilvl w:val="0"/>
                <w:numId w:val="20"/>
              </w:numPr>
              <w:jc w:val="both"/>
              <w:rPr>
                <w:lang w:val="en-US"/>
              </w:rPr>
            </w:pPr>
            <w:proofErr w:type="spellStart"/>
            <w:r w:rsidRPr="003E168D">
              <w:lastRenderedPageBreak/>
              <w:t>îmbunatatirea</w:t>
            </w:r>
            <w:proofErr w:type="spellEnd"/>
            <w:r w:rsidRPr="003E168D">
              <w:t xml:space="preserve"> regimului termic - solurile se </w:t>
            </w:r>
            <w:proofErr w:type="spellStart"/>
            <w:r w:rsidRPr="003E168D">
              <w:t>încalzesc</w:t>
            </w:r>
            <w:proofErr w:type="spellEnd"/>
            <w:r w:rsidRPr="003E168D">
              <w:t xml:space="preserve"> </w:t>
            </w:r>
            <w:proofErr w:type="spellStart"/>
            <w:r w:rsidRPr="003E168D">
              <w:t>primavara</w:t>
            </w:r>
            <w:proofErr w:type="spellEnd"/>
            <w:r w:rsidRPr="003E168D">
              <w:t xml:space="preserve"> mai devreme, se </w:t>
            </w:r>
            <w:proofErr w:type="spellStart"/>
            <w:r w:rsidRPr="003E168D">
              <w:t>lucreaza</w:t>
            </w:r>
            <w:proofErr w:type="spellEnd"/>
            <w:r w:rsidRPr="003E168D">
              <w:t xml:space="preserve"> mai </w:t>
            </w:r>
            <w:proofErr w:type="spellStart"/>
            <w:r w:rsidRPr="003E168D">
              <w:t>usor</w:t>
            </w:r>
            <w:proofErr w:type="spellEnd"/>
            <w:r w:rsidRPr="003E168D">
              <w:t xml:space="preserve">, </w:t>
            </w:r>
            <w:proofErr w:type="spellStart"/>
            <w:r w:rsidRPr="003E168D">
              <w:t>lucrarile</w:t>
            </w:r>
            <w:proofErr w:type="spellEnd"/>
            <w:r w:rsidRPr="003E168D">
              <w:t xml:space="preserve"> fiind de calitate mai buna;</w:t>
            </w:r>
          </w:p>
          <w:p w14:paraId="1D102930" w14:textId="77777777" w:rsidR="003E168D" w:rsidRPr="003E168D" w:rsidRDefault="003E168D" w:rsidP="003E168D">
            <w:pPr>
              <w:numPr>
                <w:ilvl w:val="0"/>
                <w:numId w:val="20"/>
              </w:numPr>
              <w:jc w:val="both"/>
              <w:rPr>
                <w:lang w:val="en-US"/>
              </w:rPr>
            </w:pPr>
            <w:r w:rsidRPr="003E168D">
              <w:t>creste gradul de mineralizare a materiilor organice, înnoindu-se fondul nutritiv prin formarea humusului;</w:t>
            </w:r>
          </w:p>
          <w:p w14:paraId="1008DD2C" w14:textId="77777777" w:rsidR="003E168D" w:rsidRPr="003E168D" w:rsidRDefault="003E168D" w:rsidP="003E168D">
            <w:pPr>
              <w:numPr>
                <w:ilvl w:val="0"/>
                <w:numId w:val="20"/>
              </w:numPr>
              <w:jc w:val="both"/>
              <w:rPr>
                <w:lang w:val="en-US"/>
              </w:rPr>
            </w:pPr>
            <w:proofErr w:type="spellStart"/>
            <w:r w:rsidRPr="003E168D">
              <w:t>îmbunatatirea</w:t>
            </w:r>
            <w:proofErr w:type="spellEnd"/>
            <w:r w:rsidRPr="003E168D">
              <w:t xml:space="preserve"> structurii, a </w:t>
            </w:r>
            <w:proofErr w:type="spellStart"/>
            <w:r w:rsidRPr="003E168D">
              <w:t>porozitatii</w:t>
            </w:r>
            <w:proofErr w:type="spellEnd"/>
            <w:r w:rsidRPr="003E168D">
              <w:t xml:space="preserve"> si a </w:t>
            </w:r>
            <w:proofErr w:type="spellStart"/>
            <w:r w:rsidRPr="003E168D">
              <w:t>permeabilitatii</w:t>
            </w:r>
            <w:proofErr w:type="spellEnd"/>
            <w:r w:rsidRPr="003E168D">
              <w:t xml:space="preserve"> solului, precum si </w:t>
            </w:r>
            <w:proofErr w:type="spellStart"/>
            <w:r w:rsidRPr="003E168D">
              <w:t>cresterea</w:t>
            </w:r>
            <w:proofErr w:type="spellEnd"/>
            <w:r w:rsidRPr="003E168D">
              <w:t xml:space="preserve"> </w:t>
            </w:r>
            <w:proofErr w:type="spellStart"/>
            <w:r w:rsidRPr="003E168D">
              <w:t>capacitatii</w:t>
            </w:r>
            <w:proofErr w:type="spellEnd"/>
            <w:r w:rsidRPr="003E168D">
              <w:t xml:space="preserve"> de </w:t>
            </w:r>
            <w:proofErr w:type="spellStart"/>
            <w:r w:rsidRPr="003E168D">
              <w:t>retinere</w:t>
            </w:r>
            <w:proofErr w:type="spellEnd"/>
            <w:r w:rsidRPr="003E168D">
              <w:t xml:space="preserve"> pentru apa a solului.</w:t>
            </w:r>
          </w:p>
          <w:p w14:paraId="3169AC44" w14:textId="77777777" w:rsidR="003E168D" w:rsidRPr="003E168D" w:rsidRDefault="003E168D" w:rsidP="00AC5C26">
            <w:pPr>
              <w:jc w:val="both"/>
            </w:pPr>
          </w:p>
          <w:p w14:paraId="2FFBBF84" w14:textId="4A872D65" w:rsidR="00AC5C26" w:rsidRPr="003E168D" w:rsidRDefault="00AC5C26" w:rsidP="00AC5C26">
            <w:pPr>
              <w:pStyle w:val="TableParagraph"/>
              <w:ind w:right="12"/>
              <w:jc w:val="both"/>
              <w:rPr>
                <w:rFonts w:ascii="Times New Roman" w:hAnsi="Times New Roman" w:cs="Times New Roman"/>
                <w:noProof/>
                <w:sz w:val="24"/>
                <w:szCs w:val="24"/>
                <w:lang w:val="ro-RO"/>
              </w:rPr>
            </w:pPr>
            <w:r w:rsidRPr="003E168D">
              <w:rPr>
                <w:rFonts w:ascii="Times New Roman" w:hAnsi="Times New Roman" w:cs="Times New Roman"/>
                <w:noProof/>
                <w:sz w:val="24"/>
                <w:szCs w:val="24"/>
                <w:lang w:val="ro-RO"/>
              </w:rPr>
              <w:t>În evaluarea impactului asupra mediului a fost luat în considerare efectul scenariului ”fără nicio intervenție”, sens în care următoarele aspecte:</w:t>
            </w:r>
          </w:p>
          <w:p w14:paraId="67EEFAE6" w14:textId="77777777" w:rsidR="00AC5C26" w:rsidRPr="003E168D" w:rsidRDefault="00AC5C26" w:rsidP="00AC5C26">
            <w:pPr>
              <w:pStyle w:val="TableParagraph"/>
              <w:ind w:right="12"/>
              <w:jc w:val="both"/>
              <w:rPr>
                <w:rFonts w:ascii="Times New Roman" w:eastAsia="TimesNewRomanPSMT" w:hAnsi="Times New Roman" w:cs="Times New Roman"/>
                <w:noProof/>
                <w:sz w:val="24"/>
                <w:szCs w:val="24"/>
                <w:lang w:val="ro-RO"/>
              </w:rPr>
            </w:pPr>
            <w:r w:rsidRPr="003E168D">
              <w:rPr>
                <w:rFonts w:ascii="Times New Roman" w:hAnsi="Times New Roman" w:cs="Times New Roman"/>
                <w:noProof/>
                <w:sz w:val="24"/>
                <w:szCs w:val="24"/>
                <w:lang w:val="ro-RO"/>
              </w:rPr>
              <w:t>-</w:t>
            </w:r>
            <w:r w:rsidRPr="003E168D">
              <w:rPr>
                <w:rFonts w:ascii="Times New Roman" w:eastAsia="TimesNewRomanPSMT" w:hAnsi="Times New Roman" w:cs="Times New Roman"/>
                <w:noProof/>
                <w:sz w:val="24"/>
                <w:szCs w:val="24"/>
                <w:lang w:val="ro-RO"/>
              </w:rPr>
              <w:t>uzura fizică și tehnologiile învechite au făcut ca sistemele să fie ineficiente (din punct de vedere al consumului de energie);</w:t>
            </w:r>
          </w:p>
          <w:p w14:paraId="561C427D" w14:textId="77777777" w:rsidR="00AC5C26" w:rsidRPr="003E168D" w:rsidRDefault="00AC5C26" w:rsidP="00AC5C26">
            <w:pPr>
              <w:pStyle w:val="TableParagraph"/>
              <w:ind w:right="12"/>
              <w:jc w:val="both"/>
              <w:rPr>
                <w:rFonts w:ascii="Times New Roman" w:eastAsia="TimesNewRomanPSMT" w:hAnsi="Times New Roman" w:cs="Times New Roman"/>
                <w:noProof/>
                <w:sz w:val="24"/>
                <w:szCs w:val="24"/>
                <w:lang w:val="ro-RO"/>
              </w:rPr>
            </w:pPr>
            <w:r w:rsidRPr="003E168D">
              <w:rPr>
                <w:rFonts w:ascii="Times New Roman" w:eastAsia="TimesNewRomanPSMT" w:hAnsi="Times New Roman" w:cs="Times New Roman"/>
                <w:noProof/>
                <w:sz w:val="24"/>
                <w:szCs w:val="24"/>
                <w:lang w:val="ro-RO"/>
              </w:rPr>
              <w:t xml:space="preserve">-vechimea mai mare de 30 de ani a stațiilor de pompare echipate cu agregate neperformante; </w:t>
            </w:r>
          </w:p>
          <w:p w14:paraId="152F95B2" w14:textId="77777777" w:rsidR="00AC5C26" w:rsidRPr="003E168D" w:rsidRDefault="00AC5C26" w:rsidP="00AC5C26">
            <w:pPr>
              <w:pStyle w:val="TableParagraph"/>
              <w:ind w:right="12"/>
              <w:jc w:val="both"/>
              <w:rPr>
                <w:rFonts w:ascii="Times New Roman" w:eastAsia="TimesNewRomanPSMT" w:hAnsi="Times New Roman" w:cs="Times New Roman"/>
                <w:noProof/>
                <w:sz w:val="24"/>
                <w:szCs w:val="24"/>
                <w:lang w:val="ro-RO"/>
              </w:rPr>
            </w:pPr>
            <w:r w:rsidRPr="003E168D">
              <w:rPr>
                <w:rFonts w:ascii="Times New Roman" w:eastAsia="TimesNewRomanPSMT" w:hAnsi="Times New Roman" w:cs="Times New Roman"/>
                <w:noProof/>
                <w:sz w:val="24"/>
                <w:szCs w:val="24"/>
                <w:lang w:val="ro-RO"/>
              </w:rPr>
              <w:t>-reducerea capacitații de transport și de evacuare a apei din amenajările de desecare comparativ cu condițiile de proiectare a amenajărilor; -</w:t>
            </w:r>
          </w:p>
          <w:p w14:paraId="5D8E90CC" w14:textId="77777777" w:rsidR="00AC5C26" w:rsidRPr="003E168D" w:rsidRDefault="00AC5C26" w:rsidP="00AC5C26">
            <w:pPr>
              <w:pStyle w:val="TableParagraph"/>
              <w:ind w:right="12"/>
              <w:jc w:val="both"/>
              <w:rPr>
                <w:rFonts w:ascii="Times New Roman" w:eastAsia="TimesNewRomanPSMT" w:hAnsi="Times New Roman" w:cs="Times New Roman"/>
                <w:noProof/>
                <w:sz w:val="24"/>
                <w:szCs w:val="24"/>
                <w:lang w:val="ro-RO"/>
              </w:rPr>
            </w:pPr>
            <w:r w:rsidRPr="003E168D">
              <w:rPr>
                <w:rFonts w:ascii="Times New Roman" w:eastAsia="TimesNewRomanPSMT" w:hAnsi="Times New Roman" w:cs="Times New Roman"/>
                <w:noProof/>
                <w:sz w:val="24"/>
                <w:szCs w:val="24"/>
                <w:lang w:val="ro-RO"/>
              </w:rPr>
              <w:t>-randamentul redus al stațiilor pompare;</w:t>
            </w:r>
          </w:p>
          <w:p w14:paraId="4155D8B9" w14:textId="77777777" w:rsidR="00AC5C26" w:rsidRPr="003E168D" w:rsidRDefault="00AC5C26" w:rsidP="00AC5C26">
            <w:pPr>
              <w:pStyle w:val="TableParagraph"/>
              <w:ind w:right="12"/>
              <w:jc w:val="both"/>
              <w:rPr>
                <w:rFonts w:ascii="Times New Roman" w:hAnsi="Times New Roman" w:cs="Times New Roman"/>
                <w:noProof/>
                <w:sz w:val="24"/>
                <w:szCs w:val="24"/>
                <w:lang w:val="ro-RO"/>
              </w:rPr>
            </w:pPr>
            <w:r w:rsidRPr="003E168D">
              <w:rPr>
                <w:rFonts w:ascii="Times New Roman" w:eastAsia="TimesNewRomanPSMT" w:hAnsi="Times New Roman" w:cs="Times New Roman"/>
                <w:noProof/>
                <w:sz w:val="24"/>
                <w:szCs w:val="24"/>
                <w:lang w:val="ro-RO"/>
              </w:rPr>
              <w:t>- l</w:t>
            </w:r>
            <w:r w:rsidRPr="003E168D">
              <w:rPr>
                <w:rFonts w:ascii="Times New Roman" w:hAnsi="Times New Roman" w:cs="Times New Roman"/>
                <w:noProof/>
                <w:sz w:val="24"/>
                <w:szCs w:val="24"/>
                <w:lang w:val="ro-RO"/>
              </w:rPr>
              <w:t xml:space="preserve">ipsa instalațiilor de automatizare care să suplinească personalul deficitar; </w:t>
            </w:r>
          </w:p>
          <w:p w14:paraId="1567F94A" w14:textId="77777777" w:rsidR="00AC5C26" w:rsidRPr="003E168D" w:rsidRDefault="00AC5C26" w:rsidP="00AC5C26">
            <w:pPr>
              <w:pStyle w:val="TableParagraph"/>
              <w:ind w:right="12"/>
              <w:jc w:val="both"/>
              <w:rPr>
                <w:rFonts w:ascii="Times New Roman" w:hAnsi="Times New Roman" w:cs="Times New Roman"/>
                <w:noProof/>
                <w:sz w:val="24"/>
                <w:szCs w:val="24"/>
                <w:lang w:val="ro-RO"/>
              </w:rPr>
            </w:pPr>
            <w:r w:rsidRPr="003E168D">
              <w:rPr>
                <w:rFonts w:ascii="Times New Roman" w:hAnsi="Times New Roman" w:cs="Times New Roman"/>
                <w:noProof/>
                <w:sz w:val="24"/>
                <w:szCs w:val="24"/>
                <w:lang w:val="ro-RO"/>
              </w:rPr>
              <w:t xml:space="preserve">- distrugerea/dispariția forajelor hidrogeologice care permiteau urmărirea variației nivelului freatic și a chimismului apei din sol. </w:t>
            </w:r>
          </w:p>
          <w:p w14:paraId="50D35BAE" w14:textId="77777777" w:rsidR="00AC5C26" w:rsidRPr="003E168D" w:rsidRDefault="00AC5C26" w:rsidP="00AC5C26">
            <w:pPr>
              <w:jc w:val="both"/>
              <w:rPr>
                <w:rFonts w:eastAsia="TimesNewRomanPSMT"/>
              </w:rPr>
            </w:pPr>
          </w:p>
          <w:p w14:paraId="57710D35" w14:textId="525E65E0" w:rsidR="00AC5C26" w:rsidRPr="003E168D" w:rsidRDefault="00AC5C26" w:rsidP="00AC5C26">
            <w:pPr>
              <w:jc w:val="both"/>
              <w:rPr>
                <w:rStyle w:val="slitbdy"/>
                <w:bdr w:val="none" w:sz="0" w:space="0" w:color="auto" w:frame="1"/>
                <w:shd w:val="clear" w:color="auto" w:fill="FFFFFF"/>
              </w:rPr>
            </w:pPr>
            <w:r w:rsidRPr="003E168D">
              <w:rPr>
                <w:rFonts w:eastAsia="TimesNewRomanPSMT"/>
              </w:rPr>
              <w:t>Astfel încât lipsa investițiilor publice în sistemele de desecare-drenaj</w:t>
            </w:r>
            <w:r w:rsidRPr="003E168D">
              <w:rPr>
                <w:rStyle w:val="slitbdy"/>
                <w:bdr w:val="none" w:sz="0" w:space="0" w:color="auto" w:frame="1"/>
                <w:shd w:val="clear" w:color="auto" w:fill="FFFFFF"/>
              </w:rPr>
              <w:t xml:space="preserve"> pe parcursul întregului ciclu de viață, pot conduce la:</w:t>
            </w:r>
          </w:p>
          <w:p w14:paraId="271492C8" w14:textId="77777777" w:rsidR="00AC5C26" w:rsidRPr="003E168D" w:rsidRDefault="00AC5C26" w:rsidP="00AC5C26">
            <w:pPr>
              <w:jc w:val="both"/>
              <w:rPr>
                <w:rStyle w:val="slitbdy"/>
                <w:bdr w:val="none" w:sz="0" w:space="0" w:color="auto" w:frame="1"/>
                <w:shd w:val="clear" w:color="auto" w:fill="FFFFFF"/>
              </w:rPr>
            </w:pPr>
            <w:r w:rsidRPr="003E168D">
              <w:rPr>
                <w:rStyle w:val="slitbdy"/>
                <w:bdr w:val="none" w:sz="0" w:space="0" w:color="auto" w:frame="1"/>
                <w:shd w:val="clear" w:color="auto" w:fill="FFFFFF"/>
              </w:rPr>
              <w:t>- un impact previzibil negativ asupra obiectivelor de mediu, legate de efectele directe și indirecte ale utilizării unor echipamente cu un randament scăzut și cu capacitate de transport redusă;</w:t>
            </w:r>
          </w:p>
          <w:p w14:paraId="5B4FC50B" w14:textId="15F841DD" w:rsidR="00AC5C26" w:rsidRPr="003E168D" w:rsidRDefault="00AC5C26" w:rsidP="00AC5C26">
            <w:pPr>
              <w:jc w:val="both"/>
            </w:pPr>
            <w:r w:rsidRPr="003E168D">
              <w:rPr>
                <w:rStyle w:val="slitbdy"/>
                <w:bdr w:val="none" w:sz="0" w:space="0" w:color="auto" w:frame="1"/>
                <w:shd w:val="clear" w:color="auto" w:fill="FFFFFF"/>
              </w:rPr>
              <w:t xml:space="preserve">- </w:t>
            </w:r>
            <w:r w:rsidRPr="003E168D">
              <w:rPr>
                <w:shd w:val="clear" w:color="auto" w:fill="F7F9F9"/>
              </w:rPr>
              <w:t>prejudicierea în mod semnificativ a obiectivelor de mediu, prin creșterea efectului negativ al climatului actual și al climatului preconizat în viitor, în</w:t>
            </w:r>
            <w:r w:rsidRPr="003E168D">
              <w:rPr>
                <w:rStyle w:val="spar"/>
                <w:bdr w:val="none" w:sz="0" w:space="0" w:color="auto" w:frame="1"/>
                <w:shd w:val="clear" w:color="auto" w:fill="FFFFFF"/>
              </w:rPr>
              <w:t xml:space="preserve"> contextul scenariilor climatice, pe termen mediu și lung, conform cărora se preconizează amplificarea și intensificarea fenomenelor climatice extreme;</w:t>
            </w:r>
          </w:p>
          <w:p w14:paraId="1E470E4A" w14:textId="242416E4" w:rsidR="00AC5C26" w:rsidRPr="003E168D" w:rsidRDefault="00AC5C26" w:rsidP="00AC5C26">
            <w:pPr>
              <w:jc w:val="both"/>
              <w:rPr>
                <w:rStyle w:val="spar"/>
                <w:bdr w:val="none" w:sz="0" w:space="0" w:color="auto" w:frame="1"/>
                <w:shd w:val="clear" w:color="auto" w:fill="FFFFFF"/>
              </w:rPr>
            </w:pPr>
            <w:r w:rsidRPr="003E168D">
              <w:rPr>
                <w:rStyle w:val="spar"/>
                <w:bdr w:val="none" w:sz="0" w:space="0" w:color="auto" w:frame="1"/>
                <w:shd w:val="clear" w:color="auto" w:fill="FFFFFF"/>
              </w:rPr>
              <w:t>- impact negativ al ri</w:t>
            </w:r>
            <w:r w:rsidR="00DB59CD">
              <w:rPr>
                <w:rStyle w:val="spar"/>
                <w:bdr w:val="none" w:sz="0" w:space="0" w:color="auto" w:frame="1"/>
                <w:shd w:val="clear" w:color="auto" w:fill="FFFFFF"/>
              </w:rPr>
              <w:t>s</w:t>
            </w:r>
            <w:r w:rsidRPr="003E168D">
              <w:rPr>
                <w:rStyle w:val="spar"/>
                <w:bdr w:val="none" w:sz="0" w:space="0" w:color="auto" w:frame="1"/>
                <w:shd w:val="clear" w:color="auto" w:fill="FFFFFF"/>
              </w:rPr>
              <w:t>curilor legate de climă asupra populației, conservării și utilizării durabile a patrimoniului natural, în lipsa unor măsuri adecvate;</w:t>
            </w:r>
          </w:p>
          <w:p w14:paraId="26FBF7D0" w14:textId="77777777" w:rsidR="00AC5C26" w:rsidRPr="003E168D" w:rsidRDefault="00AC5C26" w:rsidP="00AC5C26">
            <w:pPr>
              <w:pStyle w:val="NormalWeb"/>
              <w:spacing w:before="0" w:beforeAutospacing="0" w:after="0" w:afterAutospacing="0"/>
              <w:jc w:val="both"/>
              <w:rPr>
                <w:noProof/>
                <w:lang w:val="ro-RO"/>
              </w:rPr>
            </w:pPr>
            <w:r w:rsidRPr="003E168D">
              <w:rPr>
                <w:noProof/>
                <w:lang w:val="ro-RO"/>
              </w:rPr>
              <w:t>- determină în sol multiple și complexe procese fizice, chimice și biologice, care au efecte negative asupra acestuia și asupra plantelor.</w:t>
            </w:r>
          </w:p>
          <w:p w14:paraId="2B5EB29E" w14:textId="77777777" w:rsidR="00AC5C26" w:rsidRPr="003E168D" w:rsidRDefault="00AC5C26" w:rsidP="00AC5C26">
            <w:pPr>
              <w:pStyle w:val="NormalWeb"/>
              <w:spacing w:before="0" w:beforeAutospacing="0" w:after="0" w:afterAutospacing="0"/>
              <w:jc w:val="both"/>
              <w:rPr>
                <w:noProof/>
                <w:lang w:val="ro-RO"/>
              </w:rPr>
            </w:pPr>
            <w:r w:rsidRPr="003E168D">
              <w:rPr>
                <w:noProof/>
                <w:lang w:val="ro-RO"/>
              </w:rPr>
              <w:t xml:space="preserve"> - umezirea excesivă provoacă în sol procese de pseudogleizare, gleizare și amfigleizare, iar când apar în exces, există un conținut ridicat de săruri solubile, determinând procese de salinizare și alcalinizare;</w:t>
            </w:r>
          </w:p>
          <w:p w14:paraId="6AF718E2" w14:textId="77777777" w:rsidR="00AC5C26" w:rsidRPr="003E168D" w:rsidRDefault="00AC5C26" w:rsidP="00AC5C26">
            <w:pPr>
              <w:pStyle w:val="NormalWeb"/>
              <w:spacing w:before="0" w:beforeAutospacing="0" w:after="0" w:afterAutospacing="0"/>
              <w:jc w:val="both"/>
              <w:rPr>
                <w:noProof/>
                <w:lang w:val="ro-RO"/>
              </w:rPr>
            </w:pPr>
            <w:r w:rsidRPr="003E168D">
              <w:rPr>
                <w:noProof/>
                <w:lang w:val="ro-RO"/>
              </w:rPr>
              <w:t xml:space="preserve"> - excesul de apă determină un regim aerohidric nefavorabil în sol, lipsa aerisirii împiedicând activitatea microorganismelor aerobe care asigură descompunerea materiei organice în compuși simpli, solubili în apă și asimilabili de către plante</w:t>
            </w:r>
          </w:p>
          <w:p w14:paraId="24828CDD" w14:textId="77777777" w:rsidR="00AC5C26" w:rsidRPr="003E168D" w:rsidRDefault="00AC5C26" w:rsidP="00AC5C26">
            <w:pPr>
              <w:pStyle w:val="NormalWeb"/>
              <w:spacing w:before="0" w:beforeAutospacing="0" w:after="0" w:afterAutospacing="0"/>
              <w:jc w:val="both"/>
              <w:rPr>
                <w:noProof/>
                <w:lang w:val="ro-RO"/>
              </w:rPr>
            </w:pPr>
            <w:r w:rsidRPr="003E168D">
              <w:rPr>
                <w:noProof/>
                <w:lang w:val="ro-RO"/>
              </w:rPr>
              <w:t xml:space="preserve">- apa în exces influentează regimul termic al solurilor, acestea fiind mai reci și încălzindu-se mai greu, în final predispune solurile la înghet pe adâncimi mari; în cazul înghețurilor târzii de primavară, schimbul de gaze între sol </w:t>
            </w:r>
            <w:r w:rsidRPr="003E168D">
              <w:rPr>
                <w:noProof/>
                <w:lang w:val="ro-RO"/>
              </w:rPr>
              <w:lastRenderedPageBreak/>
              <w:t xml:space="preserve">și atmosferă se realizează greu, deoarece apa în exces nu permite înlocuirea CO2 eliminat de organisme cu O2 atmosferic; </w:t>
            </w:r>
          </w:p>
          <w:p w14:paraId="3F62D061" w14:textId="77777777" w:rsidR="00AC5C26" w:rsidRPr="003E168D" w:rsidRDefault="00AC5C26" w:rsidP="00AC5C26">
            <w:pPr>
              <w:pStyle w:val="NormalWeb"/>
              <w:spacing w:before="0" w:beforeAutospacing="0" w:after="0" w:afterAutospacing="0"/>
              <w:jc w:val="both"/>
              <w:rPr>
                <w:noProof/>
                <w:lang w:val="ro-RO"/>
              </w:rPr>
            </w:pPr>
            <w:r w:rsidRPr="003E168D">
              <w:rPr>
                <w:noProof/>
                <w:lang w:val="ro-RO"/>
              </w:rPr>
              <w:t>- solurile cu exces de umidiatate sunt mai grele, plastice, adezive și au o coeziune ridicată, fiind mai greu de lucrat</w:t>
            </w:r>
          </w:p>
          <w:p w14:paraId="4CE0E7C3" w14:textId="77777777" w:rsidR="00AC5C26" w:rsidRPr="003E168D" w:rsidRDefault="00AC5C26" w:rsidP="00AC5C26">
            <w:pPr>
              <w:pStyle w:val="NormalWeb"/>
              <w:spacing w:before="0" w:beforeAutospacing="0" w:after="0" w:afterAutospacing="0"/>
              <w:jc w:val="both"/>
              <w:rPr>
                <w:noProof/>
                <w:lang w:val="ro-RO"/>
              </w:rPr>
            </w:pPr>
            <w:r w:rsidRPr="003E168D">
              <w:rPr>
                <w:noProof/>
                <w:lang w:val="ro-RO"/>
              </w:rPr>
              <w:t xml:space="preserve"> - excesul de umiditate determină un regim aerohidric, termic, biologic și nutritiv nefavorabil, cu consecințe negative asupra fertilității solurilor.</w:t>
            </w:r>
          </w:p>
          <w:p w14:paraId="6B280B77" w14:textId="77777777" w:rsidR="00AC5C26" w:rsidRPr="003E168D" w:rsidRDefault="00AC5C26" w:rsidP="00AC5C26">
            <w:pPr>
              <w:jc w:val="both"/>
            </w:pPr>
            <w:r w:rsidRPr="003E168D">
              <w:rPr>
                <w:rStyle w:val="spar"/>
                <w:bdr w:val="none" w:sz="0" w:space="0" w:color="auto" w:frame="1"/>
                <w:shd w:val="clear" w:color="auto" w:fill="FFFFFF"/>
              </w:rPr>
              <w:t xml:space="preserve">- lipsa de predictibilitate, reziliență și redresare economică a exploatațiilor agricole dependente de utilizarea sistemelor de desecare-drenaj care poate </w:t>
            </w:r>
            <w:r w:rsidRPr="003E168D">
              <w:t xml:space="preserve">genera fluctuații mari ale veniturilor fermieri și productivitate scăzută, existând </w:t>
            </w:r>
            <w:proofErr w:type="spellStart"/>
            <w:r w:rsidRPr="003E168D">
              <w:t>diferenţe</w:t>
            </w:r>
            <w:proofErr w:type="spellEnd"/>
            <w:r w:rsidRPr="003E168D">
              <w:t xml:space="preserve"> între </w:t>
            </w:r>
            <w:proofErr w:type="spellStart"/>
            <w:r w:rsidRPr="003E168D">
              <w:t>judeţe</w:t>
            </w:r>
            <w:proofErr w:type="spellEnd"/>
            <w:r w:rsidRPr="003E168D">
              <w:t xml:space="preserve"> în care veniturile </w:t>
            </w:r>
            <w:proofErr w:type="spellStart"/>
            <w:r w:rsidRPr="003E168D">
              <w:t>populaţiei</w:t>
            </w:r>
            <w:proofErr w:type="spellEnd"/>
            <w:r w:rsidRPr="003E168D">
              <w:t xml:space="preserve"> se bazează preponderent pe </w:t>
            </w:r>
            <w:proofErr w:type="spellStart"/>
            <w:r w:rsidRPr="003E168D">
              <w:t>producţia</w:t>
            </w:r>
            <w:proofErr w:type="spellEnd"/>
            <w:r w:rsidRPr="003E168D">
              <w:t xml:space="preserve"> vegetală, </w:t>
            </w:r>
            <w:proofErr w:type="spellStart"/>
            <w:r w:rsidRPr="003E168D">
              <w:t>faţă</w:t>
            </w:r>
            <w:proofErr w:type="spellEnd"/>
            <w:r w:rsidRPr="003E168D">
              <w:t xml:space="preserve"> de cele în care se bazează pe </w:t>
            </w:r>
            <w:proofErr w:type="spellStart"/>
            <w:r w:rsidRPr="003E168D">
              <w:t>producţia</w:t>
            </w:r>
            <w:proofErr w:type="spellEnd"/>
            <w:r w:rsidRPr="003E168D">
              <w:t xml:space="preserve"> animalieră;</w:t>
            </w:r>
          </w:p>
          <w:p w14:paraId="7A4CB615" w14:textId="77777777" w:rsidR="00AC5C26" w:rsidRPr="003E168D" w:rsidRDefault="00AC5C26" w:rsidP="00AC5C26">
            <w:pPr>
              <w:jc w:val="both"/>
            </w:pPr>
            <w:r w:rsidRPr="003E168D">
              <w:t xml:space="preserve">- creșterea impactului asupra comunității umane, având în vedere ponderea mare a </w:t>
            </w:r>
            <w:proofErr w:type="spellStart"/>
            <w:r w:rsidRPr="003E168D">
              <w:t>populaţiei</w:t>
            </w:r>
            <w:proofErr w:type="spellEnd"/>
            <w:r w:rsidRPr="003E168D">
              <w:t xml:space="preserve"> rurale, respectiv a unui mare număr de locuitori care </w:t>
            </w:r>
            <w:proofErr w:type="spellStart"/>
            <w:r w:rsidRPr="003E168D">
              <w:t>trăieşte</w:t>
            </w:r>
            <w:proofErr w:type="spellEnd"/>
            <w:r w:rsidRPr="003E168D">
              <w:t xml:space="preserve"> de pe urma agriculturii, poate genera o mare insecuritate alimentară în caz de inundații. Densitatea mai mică a </w:t>
            </w:r>
            <w:proofErr w:type="spellStart"/>
            <w:r w:rsidRPr="003E168D">
              <w:t>populaţiei</w:t>
            </w:r>
            <w:proofErr w:type="spellEnd"/>
            <w:r w:rsidRPr="003E168D">
              <w:t xml:space="preserve"> în </w:t>
            </w:r>
            <w:proofErr w:type="spellStart"/>
            <w:r w:rsidRPr="003E168D">
              <w:t>judeţele</w:t>
            </w:r>
            <w:proofErr w:type="spellEnd"/>
            <w:r w:rsidRPr="003E168D">
              <w:t xml:space="preserve"> care au o economie predominant agrară creează probleme cu asigurarea </w:t>
            </w:r>
            <w:proofErr w:type="spellStart"/>
            <w:r w:rsidRPr="003E168D">
              <w:t>forţei</w:t>
            </w:r>
            <w:proofErr w:type="spellEnd"/>
            <w:r w:rsidRPr="003E168D">
              <w:t xml:space="preserve"> de muncă în agricultură;</w:t>
            </w:r>
          </w:p>
          <w:p w14:paraId="03BFB30F" w14:textId="42524E2C" w:rsidR="00531232" w:rsidRPr="003E168D" w:rsidRDefault="00AC5C26" w:rsidP="00AC5C26">
            <w:pPr>
              <w:pStyle w:val="NormalWeb"/>
              <w:spacing w:before="0" w:after="0"/>
              <w:jc w:val="both"/>
              <w:rPr>
                <w:noProof/>
                <w:lang w:val="ro-RO"/>
              </w:rPr>
            </w:pPr>
            <w:r w:rsidRPr="003E168D">
              <w:rPr>
                <w:lang w:val="ro-RO"/>
              </w:rPr>
              <w:t xml:space="preserve">- scăderea nivelului de pregătire pentru situații de criză și a capacității de reacție la criză în zonele cu risc ridicat inundații care pot fi încadrate în categoria arealelor fragile, a celor care se confruntă cu probleme de natură demografică, economică </w:t>
            </w:r>
            <w:proofErr w:type="spellStart"/>
            <w:r w:rsidRPr="003E168D">
              <w:rPr>
                <w:lang w:val="ro-RO"/>
              </w:rPr>
              <w:t>şi</w:t>
            </w:r>
            <w:proofErr w:type="spellEnd"/>
            <w:r w:rsidRPr="003E168D">
              <w:rPr>
                <w:lang w:val="ro-RO"/>
              </w:rPr>
              <w:t xml:space="preserve"> de risc natural, probleme care generează o serie de </w:t>
            </w:r>
            <w:proofErr w:type="spellStart"/>
            <w:r w:rsidRPr="003E168D">
              <w:rPr>
                <w:lang w:val="ro-RO"/>
              </w:rPr>
              <w:t>disfuncţionalităţi</w:t>
            </w:r>
            <w:proofErr w:type="spellEnd"/>
            <w:r w:rsidRPr="003E168D">
              <w:rPr>
                <w:lang w:val="ro-RO"/>
              </w:rPr>
              <w:t>.</w:t>
            </w:r>
          </w:p>
        </w:tc>
      </w:tr>
      <w:tr w:rsidR="00DB59CD" w:rsidRPr="005E680E" w14:paraId="37D87CFC" w14:textId="77777777" w:rsidTr="00DB59CD">
        <w:tc>
          <w:tcPr>
            <w:tcW w:w="527" w:type="pct"/>
          </w:tcPr>
          <w:p w14:paraId="498938ED" w14:textId="77777777" w:rsidR="00DB59CD" w:rsidRPr="005E680E" w:rsidRDefault="00DB59CD" w:rsidP="00DB59CD">
            <w:pPr>
              <w:jc w:val="both"/>
              <w:rPr>
                <w:i/>
                <w:iCs/>
              </w:rPr>
            </w:pPr>
            <w:r w:rsidRPr="005E680E">
              <w:rPr>
                <w:i/>
                <w:iCs/>
              </w:rPr>
              <w:lastRenderedPageBreak/>
              <w:t xml:space="preserve">Se preconizează că măsura va fi nocivă pentru: </w:t>
            </w:r>
          </w:p>
          <w:p w14:paraId="3059BE41" w14:textId="77777777" w:rsidR="00DB59CD" w:rsidRPr="005E680E" w:rsidRDefault="00DB59CD" w:rsidP="00DB59CD">
            <w:pPr>
              <w:jc w:val="both"/>
              <w:rPr>
                <w:i/>
                <w:iCs/>
              </w:rPr>
            </w:pPr>
            <w:r w:rsidRPr="005E680E">
              <w:rPr>
                <w:i/>
                <w:iCs/>
              </w:rPr>
              <w:t xml:space="preserve">(i)starea bună sau pentru potențialul ecologic bun al corpurilor de apă, inclusiv al apelor de suprafață și subterane sau </w:t>
            </w:r>
          </w:p>
          <w:p w14:paraId="117C0F39" w14:textId="7DE49B80" w:rsidR="00DB59CD" w:rsidRPr="005E680E" w:rsidRDefault="00DB59CD" w:rsidP="00DB59CD">
            <w:pPr>
              <w:spacing w:before="100" w:beforeAutospacing="1" w:after="100" w:afterAutospacing="1"/>
              <w:jc w:val="both"/>
              <w:rPr>
                <w:noProof/>
              </w:rPr>
            </w:pPr>
            <w:r w:rsidRPr="005E680E">
              <w:rPr>
                <w:i/>
                <w:iCs/>
              </w:rPr>
              <w:lastRenderedPageBreak/>
              <w:t>(ii) starea ecologică bună a apelor marine?</w:t>
            </w:r>
          </w:p>
        </w:tc>
        <w:tc>
          <w:tcPr>
            <w:tcW w:w="178" w:type="pct"/>
          </w:tcPr>
          <w:p w14:paraId="5F60B860" w14:textId="77777777" w:rsidR="00DB59CD" w:rsidRPr="005E680E" w:rsidRDefault="00DB59CD" w:rsidP="00DB59CD">
            <w:pPr>
              <w:spacing w:before="100" w:beforeAutospacing="1" w:after="100" w:afterAutospacing="1"/>
              <w:jc w:val="both"/>
              <w:rPr>
                <w:noProof/>
              </w:rPr>
            </w:pPr>
            <w:r w:rsidRPr="005E680E">
              <w:rPr>
                <w:noProof/>
              </w:rPr>
              <w:lastRenderedPageBreak/>
              <w:t>x</w:t>
            </w:r>
          </w:p>
        </w:tc>
        <w:tc>
          <w:tcPr>
            <w:tcW w:w="4295" w:type="pct"/>
          </w:tcPr>
          <w:p w14:paraId="72E6F34C" w14:textId="77777777" w:rsidR="00DB59CD" w:rsidRPr="00DB59CD" w:rsidRDefault="00DB59CD" w:rsidP="00DB59CD">
            <w:pPr>
              <w:pStyle w:val="TableParagraph"/>
              <w:ind w:right="12"/>
              <w:jc w:val="both"/>
              <w:rPr>
                <w:rFonts w:ascii="Times New Roman" w:hAnsi="Times New Roman" w:cs="Times New Roman"/>
                <w:noProof/>
                <w:sz w:val="24"/>
                <w:szCs w:val="24"/>
                <w:lang w:val="ro-RO"/>
              </w:rPr>
            </w:pPr>
            <w:r w:rsidRPr="00DB59CD">
              <w:rPr>
                <w:rFonts w:ascii="Times New Roman" w:hAnsi="Times New Roman" w:cs="Times New Roman"/>
                <w:noProof/>
                <w:sz w:val="24"/>
                <w:szCs w:val="24"/>
                <w:lang w:val="ro-RO"/>
              </w:rPr>
              <w:t>Măsura vizează gestionarea rațională și utilizarea durabilă a resurselor de apă, în special prin investiții în sisteme de desecare-drenaj existente mai eficiente din punct de vedere al consumului energie electrică, practicile agricole durabile, precum și prin măsuri pentru integrarea la nivelul fermelor a echipamentelor de stocare a apei gri sau a reutilizării acesteia în condiții de siguranță, pentru zonele irigabile aflate în apropierea stațiilor de tratare apă uzată cu treaptă biologică și dezinfecție.</w:t>
            </w:r>
          </w:p>
          <w:p w14:paraId="2110978F" w14:textId="77777777" w:rsidR="00DB59CD" w:rsidRPr="00DB59CD" w:rsidRDefault="00DB59CD" w:rsidP="00DB59CD">
            <w:pPr>
              <w:pStyle w:val="TableParagraph"/>
              <w:ind w:right="12"/>
              <w:jc w:val="both"/>
              <w:rPr>
                <w:rFonts w:ascii="Times New Roman" w:hAnsi="Times New Roman" w:cs="Times New Roman"/>
                <w:noProof/>
                <w:sz w:val="24"/>
                <w:szCs w:val="24"/>
                <w:lang w:val="ro-RO"/>
              </w:rPr>
            </w:pPr>
          </w:p>
          <w:p w14:paraId="149300A0" w14:textId="77777777" w:rsidR="00DB59CD" w:rsidRPr="00DB59CD" w:rsidRDefault="00DB59CD" w:rsidP="00DB59CD">
            <w:pPr>
              <w:pStyle w:val="TableParagraph"/>
              <w:ind w:right="12"/>
              <w:jc w:val="both"/>
              <w:rPr>
                <w:rFonts w:ascii="Times New Roman" w:hAnsi="Times New Roman" w:cs="Times New Roman"/>
                <w:noProof/>
                <w:sz w:val="24"/>
                <w:szCs w:val="24"/>
                <w:lang w:val="ro-RO"/>
              </w:rPr>
            </w:pPr>
            <w:r w:rsidRPr="00DB59CD">
              <w:rPr>
                <w:rFonts w:ascii="Times New Roman" w:hAnsi="Times New Roman" w:cs="Times New Roman"/>
                <w:noProof/>
                <w:sz w:val="24"/>
                <w:szCs w:val="24"/>
                <w:lang w:val="ro-RO"/>
              </w:rPr>
              <w:t>Pentru activitățile unde este aplicabil, se vor respecta prevederile Articolului 2, punctele (22) and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p w14:paraId="668BAC06" w14:textId="77777777" w:rsidR="00DB59CD" w:rsidRPr="00DB59CD" w:rsidRDefault="00DB59CD" w:rsidP="00DB59CD">
            <w:pPr>
              <w:pStyle w:val="TableParagraph"/>
              <w:ind w:right="12"/>
              <w:jc w:val="both"/>
              <w:rPr>
                <w:rFonts w:ascii="Times New Roman" w:hAnsi="Times New Roman" w:cs="Times New Roman"/>
                <w:noProof/>
                <w:sz w:val="24"/>
                <w:szCs w:val="24"/>
                <w:lang w:val="ro-RO"/>
              </w:rPr>
            </w:pPr>
          </w:p>
          <w:p w14:paraId="17536156" w14:textId="77777777" w:rsidR="00DB59CD" w:rsidRPr="00DB59CD" w:rsidRDefault="00DB59CD" w:rsidP="00DB59CD">
            <w:pPr>
              <w:jc w:val="both"/>
            </w:pPr>
            <w:r w:rsidRPr="00DB59CD">
              <w:t>În evaluarea conformității principiului DNSH au fost luate în considerare evaluările impactului legat de dimensiunile de mediu, efectuate în cadrul proiectelor de investiție similare, în cadrul cărora nu au fost identificate riscuri și că aceste proiecte:</w:t>
            </w:r>
          </w:p>
          <w:p w14:paraId="74C9DD15" w14:textId="77777777" w:rsidR="00DB59CD" w:rsidRPr="00DB59CD" w:rsidRDefault="00DB59CD" w:rsidP="00DB59CD">
            <w:pPr>
              <w:jc w:val="both"/>
            </w:pPr>
            <w:r w:rsidRPr="00DB59CD">
              <w:t xml:space="preserve">- lucrările se execută pe amplasamentele existente și nu includ </w:t>
            </w:r>
            <w:proofErr w:type="spellStart"/>
            <w:r w:rsidRPr="00DB59CD">
              <w:t>actiuni</w:t>
            </w:r>
            <w:proofErr w:type="spellEnd"/>
            <w:r w:rsidRPr="00DB59CD">
              <w:t xml:space="preserve"> de construcție, funcționare sau dezafectare care să conducă la modificări fizice în aria deservită; </w:t>
            </w:r>
          </w:p>
          <w:p w14:paraId="7F335B59" w14:textId="77777777" w:rsidR="00DB59CD" w:rsidRPr="00DB59CD" w:rsidRDefault="00DB59CD" w:rsidP="00DB59CD">
            <w:pPr>
              <w:jc w:val="both"/>
            </w:pPr>
            <w:r w:rsidRPr="00DB59CD">
              <w:t>- nu există dezvoltări conexe care a</w:t>
            </w:r>
            <w:r w:rsidRPr="00DB59CD">
              <w:rPr>
                <w:color w:val="FF0000"/>
              </w:rPr>
              <w:t xml:space="preserve">r </w:t>
            </w:r>
            <w:r w:rsidRPr="00DB59CD">
              <w:t>putea duce la afectarea mediului;</w:t>
            </w:r>
          </w:p>
          <w:p w14:paraId="704454BF" w14:textId="77777777" w:rsidR="00DB59CD" w:rsidRPr="00DB59CD" w:rsidRDefault="00DB59CD" w:rsidP="00DB59CD">
            <w:pPr>
              <w:jc w:val="both"/>
            </w:pPr>
            <w:r w:rsidRPr="00DB59CD">
              <w:t>-  nu implică utilizarea resurselor de care depinde diversitatea biologică.</w:t>
            </w:r>
          </w:p>
          <w:p w14:paraId="0874277D" w14:textId="77777777" w:rsidR="00DB59CD" w:rsidRPr="00DB59CD" w:rsidRDefault="00DB59CD" w:rsidP="00DB59CD">
            <w:pPr>
              <w:jc w:val="both"/>
            </w:pPr>
          </w:p>
          <w:p w14:paraId="6B1BA2E0" w14:textId="77777777" w:rsidR="00DB59CD" w:rsidRPr="00DB59CD" w:rsidRDefault="00DB59CD" w:rsidP="00DB59CD">
            <w:pPr>
              <w:jc w:val="both"/>
            </w:pPr>
            <w:r w:rsidRPr="00DB59CD">
              <w:t xml:space="preserve">Apele provenite din </w:t>
            </w:r>
            <w:proofErr w:type="spellStart"/>
            <w:r w:rsidRPr="00DB59CD">
              <w:t>precipitatii</w:t>
            </w:r>
            <w:proofErr w:type="spellEnd"/>
            <w:r w:rsidRPr="00DB59CD">
              <w:t xml:space="preserve">, scurgerile de pe </w:t>
            </w:r>
            <w:proofErr w:type="spellStart"/>
            <w:r w:rsidRPr="00DB59CD">
              <w:t>versanti</w:t>
            </w:r>
            <w:proofErr w:type="spellEnd"/>
            <w:r w:rsidRPr="00DB59CD">
              <w:t xml:space="preserve">, </w:t>
            </w:r>
            <w:proofErr w:type="spellStart"/>
            <w:r w:rsidRPr="00DB59CD">
              <w:t>revarsari</w:t>
            </w:r>
            <w:proofErr w:type="spellEnd"/>
            <w:r w:rsidRPr="00DB59CD">
              <w:t xml:space="preserve"> ale cursurilor de apa care </w:t>
            </w:r>
            <w:proofErr w:type="spellStart"/>
            <w:r w:rsidRPr="00DB59CD">
              <w:t>afecteaza</w:t>
            </w:r>
            <w:proofErr w:type="spellEnd"/>
            <w:r w:rsidRPr="00DB59CD">
              <w:t xml:space="preserve"> </w:t>
            </w:r>
            <w:proofErr w:type="spellStart"/>
            <w:r w:rsidRPr="00DB59CD">
              <w:t>localitati</w:t>
            </w:r>
            <w:proofErr w:type="spellEnd"/>
            <w:r w:rsidRPr="00DB59CD">
              <w:t xml:space="preserve">, obiective economice si sociale, terenurile agricole sunt colectate in </w:t>
            </w:r>
            <w:proofErr w:type="spellStart"/>
            <w:r w:rsidRPr="00DB59CD">
              <w:t>reteaua</w:t>
            </w:r>
            <w:proofErr w:type="spellEnd"/>
            <w:r w:rsidRPr="00DB59CD">
              <w:t xml:space="preserve"> de desecare si dirijate controlat prin </w:t>
            </w:r>
            <w:proofErr w:type="spellStart"/>
            <w:r w:rsidRPr="00DB59CD">
              <w:t>intreaga</w:t>
            </w:r>
            <w:proofErr w:type="spellEnd"/>
            <w:r w:rsidRPr="00DB59CD">
              <w:t xml:space="preserve"> structura de </w:t>
            </w:r>
            <w:proofErr w:type="spellStart"/>
            <w:r w:rsidRPr="00DB59CD">
              <w:t>amenajari</w:t>
            </w:r>
            <w:proofErr w:type="spellEnd"/>
            <w:r w:rsidRPr="00DB59CD">
              <w:t xml:space="preserve"> hidrotehnice, in cursurile de apa, contribuind la </w:t>
            </w:r>
            <w:proofErr w:type="spellStart"/>
            <w:r w:rsidRPr="00DB59CD">
              <w:t>mentinerea</w:t>
            </w:r>
            <w:proofErr w:type="spellEnd"/>
            <w:r w:rsidRPr="00DB59CD">
              <w:t xml:space="preserve"> la un climat de </w:t>
            </w:r>
            <w:proofErr w:type="spellStart"/>
            <w:r w:rsidRPr="00DB59CD">
              <w:t>siguranta</w:t>
            </w:r>
            <w:proofErr w:type="spellEnd"/>
            <w:r w:rsidRPr="00DB59CD">
              <w:t xml:space="preserve"> si la protejarea factorilor de mediu (apa, aer, sol).</w:t>
            </w:r>
            <w:r w:rsidRPr="00DB59CD">
              <w:rPr>
                <w:lang w:val="it-IT"/>
              </w:rPr>
              <w:t xml:space="preserve"> </w:t>
            </w:r>
          </w:p>
          <w:p w14:paraId="1E445B9F" w14:textId="77777777" w:rsidR="00DB59CD" w:rsidRPr="00DB59CD" w:rsidRDefault="00DB59CD" w:rsidP="00DB59CD">
            <w:pPr>
              <w:shd w:val="clear" w:color="auto" w:fill="FFFFFF"/>
              <w:jc w:val="both"/>
            </w:pPr>
          </w:p>
          <w:p w14:paraId="3F7B9A22" w14:textId="77777777" w:rsidR="00DB59CD" w:rsidRPr="00DB59CD" w:rsidRDefault="00DB59CD" w:rsidP="00DB59CD">
            <w:pPr>
              <w:shd w:val="clear" w:color="auto" w:fill="FFFFFF"/>
              <w:jc w:val="both"/>
            </w:pPr>
            <w:r w:rsidRPr="00DB59CD">
              <w:t xml:space="preserve">În vederea protejării resurselor de apă, având în vedere că în cadrul sistemelor de desecare sunt prevăzute canale colectoare, pentru acestea se prevăd măsuri naturale de retenție a apei, eliberând-o cu o viteză controlată prin intermediul </w:t>
            </w:r>
            <w:proofErr w:type="spellStart"/>
            <w:r w:rsidRPr="00DB59CD">
              <w:t>stavilarelor</w:t>
            </w:r>
            <w:proofErr w:type="spellEnd"/>
            <w:r w:rsidRPr="00DB59CD">
              <w:t xml:space="preserve"> sau </w:t>
            </w:r>
            <w:proofErr w:type="spellStart"/>
            <w:r w:rsidRPr="00DB59CD">
              <w:t>infiltrand</w:t>
            </w:r>
            <w:proofErr w:type="spellEnd"/>
            <w:r w:rsidRPr="00DB59CD">
              <w:t>-o în apele subterane, îmbunătățind astfel capacitatea de retenție a solurilor deservite de această canale.</w:t>
            </w:r>
          </w:p>
          <w:p w14:paraId="03D4ED1C" w14:textId="77777777" w:rsidR="00DB59CD" w:rsidRPr="00DB59CD" w:rsidRDefault="00DB59CD" w:rsidP="00DB59CD">
            <w:pPr>
              <w:shd w:val="clear" w:color="auto" w:fill="FFFFFF"/>
              <w:jc w:val="both"/>
            </w:pPr>
          </w:p>
          <w:p w14:paraId="1A990E16" w14:textId="16B97314" w:rsidR="00DB59CD" w:rsidRPr="00DB59CD" w:rsidRDefault="00DB59CD" w:rsidP="00DB59CD">
            <w:pPr>
              <w:shd w:val="clear" w:color="auto" w:fill="FFFFFF"/>
              <w:jc w:val="both"/>
            </w:pPr>
            <w:r w:rsidRPr="00DB59CD">
              <w:t xml:space="preserve">Abordarea măsurilor de retenție a apei în sol </w:t>
            </w:r>
            <w:proofErr w:type="spellStart"/>
            <w:r w:rsidRPr="00DB59CD">
              <w:t>îmbunătățeste</w:t>
            </w:r>
            <w:proofErr w:type="spellEnd"/>
            <w:r w:rsidRPr="00DB59CD">
              <w:t xml:space="preserve"> starea cantitativă a corpurilor de apă aferente sistemelor propuse in cadrul acestei măsuri și se reduce vulnerabilitatea la </w:t>
            </w:r>
            <w:proofErr w:type="spellStart"/>
            <w:r w:rsidRPr="00DB59CD">
              <w:t>indundații</w:t>
            </w:r>
            <w:proofErr w:type="spellEnd"/>
            <w:r w:rsidRPr="00DB59CD">
              <w:t>, dar și la secete, de</w:t>
            </w:r>
            <w:r w:rsidR="00853673">
              <w:t>oa</w:t>
            </w:r>
            <w:r w:rsidRPr="00DB59CD">
              <w:t xml:space="preserve">rece prin aceste investiții se intervine si asupra unor capacități din sistemele de desecare-drenaj, respectiv a stațiilor de pompare cu caracter reversibil, astfel </w:t>
            </w:r>
            <w:proofErr w:type="spellStart"/>
            <w:r w:rsidRPr="00DB59CD">
              <w:t>încat</w:t>
            </w:r>
            <w:proofErr w:type="spellEnd"/>
            <w:r w:rsidRPr="00DB59CD">
              <w:t xml:space="preserve"> apa colectată să fie reutilizată pentru agricultură.</w:t>
            </w:r>
          </w:p>
          <w:p w14:paraId="7CBE1D55" w14:textId="77777777" w:rsidR="00DB59CD" w:rsidRPr="00DB59CD" w:rsidRDefault="00DB59CD" w:rsidP="00DB59CD">
            <w:pPr>
              <w:shd w:val="clear" w:color="auto" w:fill="FFFFFF"/>
              <w:jc w:val="both"/>
            </w:pPr>
          </w:p>
          <w:p w14:paraId="247840B0" w14:textId="77777777" w:rsidR="00DB59CD" w:rsidRPr="00DB59CD" w:rsidRDefault="00DB59CD" w:rsidP="00DB59CD">
            <w:pPr>
              <w:shd w:val="clear" w:color="auto" w:fill="FFFFFF"/>
              <w:jc w:val="both"/>
            </w:pPr>
            <w:r w:rsidRPr="00DB59CD">
              <w:t xml:space="preserve">Astfel, măsurile de gestionare a riscului la inundații propuse se pot eticheta pentru adaptarea la schimbările climatice, dat fiind faptul că prin reutilizarea apei colectată din inundații, în vederea aplicării irigațiilor pe </w:t>
            </w:r>
            <w:proofErr w:type="spellStart"/>
            <w:r w:rsidRPr="00DB59CD">
              <w:t>terenuile</w:t>
            </w:r>
            <w:proofErr w:type="spellEnd"/>
            <w:r w:rsidRPr="00DB59CD">
              <w:t xml:space="preserve"> eferente acestor sisteme, </w:t>
            </w:r>
            <w:proofErr w:type="spellStart"/>
            <w:r w:rsidRPr="00DB59CD">
              <w:t>deoare</w:t>
            </w:r>
            <w:proofErr w:type="spellEnd"/>
            <w:r w:rsidRPr="00DB59CD">
              <w:t xml:space="preserve"> în zonele abordate, fenomenele de inundații sunt urmate de fenomenele de secetă. </w:t>
            </w:r>
          </w:p>
          <w:p w14:paraId="34566EB0" w14:textId="77777777" w:rsidR="00DB59CD" w:rsidRPr="00DB59CD" w:rsidRDefault="00DB59CD" w:rsidP="00DB59CD">
            <w:pPr>
              <w:shd w:val="clear" w:color="auto" w:fill="FFFFFF"/>
              <w:jc w:val="both"/>
            </w:pPr>
          </w:p>
          <w:p w14:paraId="72E12C1A" w14:textId="77777777" w:rsidR="00DB59CD" w:rsidRPr="00DB59CD" w:rsidRDefault="00DB59CD" w:rsidP="00DB59CD">
            <w:pPr>
              <w:shd w:val="clear" w:color="auto" w:fill="FFFFFF"/>
              <w:jc w:val="both"/>
            </w:pPr>
            <w:r w:rsidRPr="00DB59CD">
              <w:t>În afara rolului hidroameliorativ, lucrările de desecare au și un pronunțat rol ecologic prin protecția calității solurilor împotriva degradării prin salinizare, astfel încât măsurile de drenaj pot contribui la refacerea solului, corelate cu măsurile de instalare a fâșiilor de iarbă de-a lungul părților laterale a suprafețelor de teren agricol preconizându-se un impact pozitiv asupra calității apei, refacerea habitatului și conservarea biodiversității, precum și cu măsurile de compensare acordate fermierilor în vederea creșterii interesului acestora pentru acceptarea unor astfel de măsuri.</w:t>
            </w:r>
          </w:p>
          <w:p w14:paraId="4365DD4D" w14:textId="77777777" w:rsidR="00DB59CD" w:rsidRPr="00DB59CD" w:rsidRDefault="00DB59CD" w:rsidP="00DB59CD">
            <w:pPr>
              <w:shd w:val="clear" w:color="auto" w:fill="FFFFFF"/>
              <w:jc w:val="both"/>
            </w:pPr>
          </w:p>
          <w:p w14:paraId="35E7B68E" w14:textId="77777777" w:rsidR="00DB59CD" w:rsidRPr="00DB59CD" w:rsidRDefault="00DB59CD" w:rsidP="00DB59CD">
            <w:pPr>
              <w:shd w:val="clear" w:color="auto" w:fill="FFFFFF"/>
              <w:jc w:val="both"/>
            </w:pPr>
            <w:proofErr w:type="spellStart"/>
            <w:r w:rsidRPr="00DB59CD">
              <w:t>Investitiile</w:t>
            </w:r>
            <w:proofErr w:type="spellEnd"/>
            <w:r w:rsidRPr="00DB59CD">
              <w:t xml:space="preserve"> în sistemele de desecare-drenaj, împreună cu măsurile naturale de retenție a apei cu ajutorul acestor sisteme vor fi integrate in planurile de amenajare a bazinelor hidrografice și informațiile preluate din cadrul amenajărilor de desecare vor fi transmise către dispeceratele teritoriale ale ANAR din cadrul fiecărui bazin hidrografic.</w:t>
            </w:r>
          </w:p>
          <w:p w14:paraId="1553286D" w14:textId="77777777" w:rsidR="00DB59CD" w:rsidRPr="00DB59CD" w:rsidRDefault="00DB59CD" w:rsidP="00DB59CD">
            <w:pPr>
              <w:jc w:val="both"/>
              <w:rPr>
                <w:shd w:val="clear" w:color="auto" w:fill="FFFFFF"/>
              </w:rPr>
            </w:pPr>
          </w:p>
          <w:p w14:paraId="324291F9" w14:textId="77777777" w:rsidR="00DB59CD" w:rsidRPr="00DB59CD" w:rsidRDefault="00DB59CD" w:rsidP="00DB59CD">
            <w:pPr>
              <w:pStyle w:val="TableParagraph"/>
              <w:ind w:right="12"/>
              <w:jc w:val="both"/>
              <w:rPr>
                <w:rFonts w:ascii="Times New Roman" w:hAnsi="Times New Roman" w:cs="Times New Roman"/>
                <w:sz w:val="24"/>
                <w:szCs w:val="24"/>
                <w:lang w:val="ro-RO"/>
              </w:rPr>
            </w:pPr>
            <w:r w:rsidRPr="00DB59CD">
              <w:rPr>
                <w:rFonts w:ascii="Times New Roman" w:hAnsi="Times New Roman" w:cs="Times New Roman"/>
                <w:sz w:val="24"/>
                <w:szCs w:val="24"/>
                <w:shd w:val="clear" w:color="auto" w:fill="FFFFFF"/>
                <w:lang w:val="ro-RO"/>
              </w:rPr>
              <w:t xml:space="preserve">În evaluarea principiului de a nu prejudicia semnificativ au fost abordate corpurile de apă concrete, respectiv cele aferente sistemelor de desecare-drenaj propuse în cadrul acestui plan, pentru a căror stare ecologică, </w:t>
            </w:r>
            <w:r w:rsidRPr="00DB59CD">
              <w:rPr>
                <w:rFonts w:ascii="Times New Roman" w:hAnsi="Times New Roman" w:cs="Times New Roman"/>
                <w:sz w:val="24"/>
                <w:szCs w:val="24"/>
                <w:lang w:val="ro-RO"/>
              </w:rPr>
              <w:t>din consultările planurilor de management al bazinelor hidrografice, actualizate 2016-2021, se constată următoarele:</w:t>
            </w:r>
          </w:p>
          <w:p w14:paraId="3EE6D606" w14:textId="77777777" w:rsidR="00DB59CD" w:rsidRPr="00DB59CD" w:rsidRDefault="00DB59CD" w:rsidP="00DB59CD">
            <w:pPr>
              <w:numPr>
                <w:ilvl w:val="0"/>
                <w:numId w:val="21"/>
              </w:numPr>
              <w:shd w:val="clear" w:color="auto" w:fill="FFFFFF"/>
              <w:suppressAutoHyphens/>
              <w:jc w:val="both"/>
              <w:rPr>
                <w:b/>
              </w:rPr>
            </w:pPr>
            <w:r w:rsidRPr="00DB59CD">
              <w:rPr>
                <w:b/>
              </w:rPr>
              <w:t>Zona Nord-Vest și Vest</w:t>
            </w:r>
          </w:p>
          <w:tbl>
            <w:tblPr>
              <w:tblW w:w="5000" w:type="pct"/>
              <w:tblLook w:val="04A0" w:firstRow="1" w:lastRow="0" w:firstColumn="1" w:lastColumn="0" w:noHBand="0" w:noVBand="1"/>
            </w:tblPr>
            <w:tblGrid>
              <w:gridCol w:w="1597"/>
              <w:gridCol w:w="4283"/>
              <w:gridCol w:w="2078"/>
              <w:gridCol w:w="2940"/>
            </w:tblGrid>
            <w:tr w:rsidR="00DB59CD" w:rsidRPr="00DB59CD" w14:paraId="720D84D3" w14:textId="77777777" w:rsidTr="00A07F12">
              <w:trPr>
                <w:trHeight w:val="499"/>
              </w:trPr>
              <w:tc>
                <w:tcPr>
                  <w:tcW w:w="7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AD727B" w14:textId="77777777" w:rsidR="00DB59CD" w:rsidRPr="00DB59CD" w:rsidRDefault="00DB59CD" w:rsidP="00DB59CD">
                  <w:pPr>
                    <w:jc w:val="center"/>
                    <w:rPr>
                      <w:b/>
                      <w:lang w:val="en-US"/>
                    </w:rPr>
                  </w:pPr>
                  <w:r w:rsidRPr="00DB59CD">
                    <w:rPr>
                      <w:b/>
                      <w:lang w:val="en-US"/>
                    </w:rPr>
                    <w:lastRenderedPageBreak/>
                    <w:t>JUDEȚUL</w:t>
                  </w:r>
                </w:p>
              </w:tc>
              <w:tc>
                <w:tcPr>
                  <w:tcW w:w="1777" w:type="pct"/>
                  <w:tcBorders>
                    <w:top w:val="single" w:sz="4" w:space="0" w:color="auto"/>
                    <w:left w:val="nil"/>
                    <w:bottom w:val="single" w:sz="4" w:space="0" w:color="auto"/>
                    <w:right w:val="single" w:sz="4" w:space="0" w:color="auto"/>
                  </w:tcBorders>
                  <w:shd w:val="clear" w:color="000000" w:fill="FFFFFF"/>
                  <w:noWrap/>
                  <w:vAlign w:val="center"/>
                </w:tcPr>
                <w:p w14:paraId="710DAB67" w14:textId="77777777" w:rsidR="00DB59CD" w:rsidRPr="00DB59CD" w:rsidRDefault="00DB59CD" w:rsidP="00DB59CD">
                  <w:pPr>
                    <w:rPr>
                      <w:b/>
                      <w:lang w:val="en-US"/>
                    </w:rPr>
                  </w:pPr>
                  <w:r w:rsidRPr="00DB59CD">
                    <w:rPr>
                      <w:b/>
                      <w:lang w:val="en-US"/>
                    </w:rPr>
                    <w:t>DENUMIREA AMENAJARII</w:t>
                  </w:r>
                </w:p>
              </w:tc>
              <w:tc>
                <w:tcPr>
                  <w:tcW w:w="1053" w:type="pct"/>
                  <w:tcBorders>
                    <w:top w:val="single" w:sz="4" w:space="0" w:color="auto"/>
                    <w:left w:val="nil"/>
                    <w:bottom w:val="single" w:sz="4" w:space="0" w:color="auto"/>
                    <w:right w:val="single" w:sz="4" w:space="0" w:color="auto"/>
                  </w:tcBorders>
                  <w:shd w:val="clear" w:color="000000" w:fill="FFFFFF"/>
                </w:tcPr>
                <w:p w14:paraId="34757CA3" w14:textId="77777777" w:rsidR="00DB59CD" w:rsidRPr="00DB59CD" w:rsidRDefault="00DB59CD" w:rsidP="00DB59CD">
                  <w:pPr>
                    <w:rPr>
                      <w:b/>
                      <w:lang w:val="en-US"/>
                    </w:rPr>
                  </w:pPr>
                  <w:r w:rsidRPr="00DB59CD">
                    <w:rPr>
                      <w:b/>
                      <w:lang w:val="en-US"/>
                    </w:rPr>
                    <w:t xml:space="preserve">Corp de </w:t>
                  </w:r>
                  <w:proofErr w:type="spellStart"/>
                  <w:r w:rsidRPr="00DB59CD">
                    <w:rPr>
                      <w:b/>
                      <w:lang w:val="en-US"/>
                    </w:rPr>
                    <w:t>apă</w:t>
                  </w:r>
                  <w:proofErr w:type="spellEnd"/>
                </w:p>
              </w:tc>
              <w:tc>
                <w:tcPr>
                  <w:tcW w:w="1448" w:type="pct"/>
                  <w:tcBorders>
                    <w:top w:val="single" w:sz="4" w:space="0" w:color="auto"/>
                    <w:left w:val="nil"/>
                    <w:bottom w:val="single" w:sz="4" w:space="0" w:color="auto"/>
                    <w:right w:val="single" w:sz="4" w:space="0" w:color="auto"/>
                  </w:tcBorders>
                  <w:shd w:val="clear" w:color="000000" w:fill="FFFFFF"/>
                </w:tcPr>
                <w:p w14:paraId="1A3B5A8D" w14:textId="77777777" w:rsidR="00DB59CD" w:rsidRPr="00DB59CD" w:rsidRDefault="00DB59CD" w:rsidP="00DB59CD">
                  <w:pPr>
                    <w:rPr>
                      <w:b/>
                      <w:lang w:val="en-US"/>
                    </w:rPr>
                  </w:pPr>
                  <w:proofErr w:type="spellStart"/>
                  <w:r w:rsidRPr="00DB59CD">
                    <w:rPr>
                      <w:b/>
                      <w:lang w:val="en-US"/>
                    </w:rPr>
                    <w:t>Starea</w:t>
                  </w:r>
                  <w:proofErr w:type="spellEnd"/>
                  <w:r w:rsidRPr="00DB59CD">
                    <w:rPr>
                      <w:b/>
                      <w:lang w:val="en-US"/>
                    </w:rPr>
                    <w:t>/</w:t>
                  </w:r>
                  <w:proofErr w:type="spellStart"/>
                  <w:r w:rsidRPr="00DB59CD">
                    <w:rPr>
                      <w:b/>
                      <w:lang w:val="en-US"/>
                    </w:rPr>
                    <w:t>potențialul</w:t>
                  </w:r>
                  <w:proofErr w:type="spellEnd"/>
                  <w:r w:rsidRPr="00DB59CD">
                    <w:rPr>
                      <w:b/>
                      <w:lang w:val="en-US"/>
                    </w:rPr>
                    <w:t xml:space="preserve"> </w:t>
                  </w:r>
                  <w:proofErr w:type="spellStart"/>
                  <w:r w:rsidRPr="00DB59CD">
                    <w:rPr>
                      <w:b/>
                      <w:lang w:val="en-US"/>
                    </w:rPr>
                    <w:t>corpurilor</w:t>
                  </w:r>
                  <w:proofErr w:type="spellEnd"/>
                  <w:r w:rsidRPr="00DB59CD">
                    <w:rPr>
                      <w:b/>
                      <w:lang w:val="en-US"/>
                    </w:rPr>
                    <w:t xml:space="preserve"> de </w:t>
                  </w:r>
                  <w:proofErr w:type="spellStart"/>
                  <w:r w:rsidRPr="00DB59CD">
                    <w:rPr>
                      <w:b/>
                      <w:lang w:val="en-US"/>
                    </w:rPr>
                    <w:t>apă</w:t>
                  </w:r>
                  <w:proofErr w:type="spellEnd"/>
                  <w:r w:rsidRPr="00DB59CD">
                    <w:rPr>
                      <w:b/>
                      <w:lang w:val="en-US"/>
                    </w:rPr>
                    <w:t xml:space="preserve"> conform </w:t>
                  </w:r>
                  <w:proofErr w:type="spellStart"/>
                  <w:r w:rsidRPr="00DB59CD">
                    <w:rPr>
                      <w:b/>
                      <w:lang w:val="en-US"/>
                    </w:rPr>
                    <w:t>Planurilor</w:t>
                  </w:r>
                  <w:proofErr w:type="spellEnd"/>
                  <w:r w:rsidRPr="00DB59CD">
                    <w:rPr>
                      <w:b/>
                      <w:lang w:val="en-US"/>
                    </w:rPr>
                    <w:t xml:space="preserve"> de management </w:t>
                  </w:r>
                  <w:proofErr w:type="spellStart"/>
                  <w:r w:rsidRPr="00DB59CD">
                    <w:rPr>
                      <w:b/>
                      <w:lang w:val="en-US"/>
                    </w:rPr>
                    <w:t>Bazinal</w:t>
                  </w:r>
                  <w:proofErr w:type="spellEnd"/>
                  <w:r w:rsidRPr="00DB59CD">
                    <w:rPr>
                      <w:b/>
                      <w:lang w:val="en-US"/>
                    </w:rPr>
                    <w:t xml:space="preserve">, </w:t>
                  </w:r>
                  <w:proofErr w:type="spellStart"/>
                  <w:r w:rsidRPr="00DB59CD">
                    <w:rPr>
                      <w:b/>
                      <w:lang w:val="en-US"/>
                    </w:rPr>
                    <w:t>actualizate</w:t>
                  </w:r>
                  <w:proofErr w:type="spellEnd"/>
                  <w:r w:rsidRPr="00DB59CD">
                    <w:rPr>
                      <w:b/>
                      <w:lang w:val="en-US"/>
                    </w:rPr>
                    <w:t>, HG 859/2016</w:t>
                  </w:r>
                </w:p>
              </w:tc>
            </w:tr>
            <w:tr w:rsidR="00DB59CD" w:rsidRPr="00DB59CD" w14:paraId="54C6E443" w14:textId="77777777" w:rsidTr="00A07F12">
              <w:trPr>
                <w:trHeight w:val="265"/>
              </w:trPr>
              <w:tc>
                <w:tcPr>
                  <w:tcW w:w="7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D75F0" w14:textId="77777777" w:rsidR="00DB59CD" w:rsidRPr="00DB59CD" w:rsidRDefault="00DB59CD" w:rsidP="00DB59CD">
                  <w:pPr>
                    <w:jc w:val="center"/>
                    <w:rPr>
                      <w:lang w:val="en-US"/>
                    </w:rPr>
                  </w:pPr>
                  <w:r w:rsidRPr="00DB59CD">
                    <w:rPr>
                      <w:lang w:val="en-US"/>
                    </w:rPr>
                    <w:t>SATU MARE</w:t>
                  </w:r>
                </w:p>
              </w:tc>
              <w:tc>
                <w:tcPr>
                  <w:tcW w:w="1777" w:type="pct"/>
                  <w:tcBorders>
                    <w:top w:val="single" w:sz="4" w:space="0" w:color="auto"/>
                    <w:left w:val="nil"/>
                    <w:bottom w:val="single" w:sz="4" w:space="0" w:color="auto"/>
                    <w:right w:val="single" w:sz="4" w:space="0" w:color="auto"/>
                  </w:tcBorders>
                  <w:shd w:val="clear" w:color="000000" w:fill="FFFFFF"/>
                  <w:noWrap/>
                  <w:vAlign w:val="center"/>
                  <w:hideMark/>
                </w:tcPr>
                <w:p w14:paraId="18921F3A" w14:textId="77777777" w:rsidR="00DB59CD" w:rsidRPr="00DB59CD" w:rsidRDefault="00DB59CD" w:rsidP="00DB59CD">
                  <w:pPr>
                    <w:rPr>
                      <w:lang w:val="en-US"/>
                    </w:rPr>
                  </w:pPr>
                  <w:r w:rsidRPr="00DB59CD">
                    <w:rPr>
                      <w:lang w:val="en-US"/>
                    </w:rPr>
                    <w:t>SOMAS - CRASNA</w:t>
                  </w:r>
                </w:p>
              </w:tc>
              <w:tc>
                <w:tcPr>
                  <w:tcW w:w="1053" w:type="pct"/>
                  <w:tcBorders>
                    <w:top w:val="single" w:sz="4" w:space="0" w:color="auto"/>
                    <w:left w:val="nil"/>
                    <w:bottom w:val="single" w:sz="4" w:space="0" w:color="auto"/>
                    <w:right w:val="single" w:sz="4" w:space="0" w:color="auto"/>
                  </w:tcBorders>
                  <w:shd w:val="clear" w:color="000000" w:fill="FFFFFF"/>
                </w:tcPr>
                <w:p w14:paraId="38C4BFE6" w14:textId="77777777" w:rsidR="00DB59CD" w:rsidRPr="00DB59CD" w:rsidRDefault="00DB59CD" w:rsidP="00DB59CD">
                  <w:pPr>
                    <w:rPr>
                      <w:lang w:val="en-US"/>
                    </w:rPr>
                  </w:pPr>
                  <w:proofErr w:type="spellStart"/>
                  <w:r w:rsidRPr="00DB59CD">
                    <w:t>R.Crasna</w:t>
                  </w:r>
                  <w:proofErr w:type="spellEnd"/>
                </w:p>
              </w:tc>
              <w:tc>
                <w:tcPr>
                  <w:tcW w:w="1448" w:type="pct"/>
                  <w:tcBorders>
                    <w:top w:val="single" w:sz="4" w:space="0" w:color="auto"/>
                    <w:left w:val="nil"/>
                    <w:bottom w:val="single" w:sz="4" w:space="0" w:color="auto"/>
                    <w:right w:val="single" w:sz="4" w:space="0" w:color="auto"/>
                  </w:tcBorders>
                  <w:shd w:val="clear" w:color="000000" w:fill="FFFFFF"/>
                </w:tcPr>
                <w:p w14:paraId="6F02AD7F" w14:textId="77777777" w:rsidR="00DB59CD" w:rsidRPr="00DB59CD" w:rsidRDefault="00DB59CD" w:rsidP="00DB59CD"/>
              </w:tc>
            </w:tr>
            <w:tr w:rsidR="00DB59CD" w:rsidRPr="00DB59CD" w14:paraId="187B2A6C" w14:textId="77777777" w:rsidTr="00A07F12">
              <w:trPr>
                <w:trHeight w:val="265"/>
              </w:trPr>
              <w:tc>
                <w:tcPr>
                  <w:tcW w:w="72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D2FB362" w14:textId="77777777" w:rsidR="00DB59CD" w:rsidRPr="00DB59CD" w:rsidRDefault="00DB59CD" w:rsidP="00DB59CD">
                  <w:pPr>
                    <w:jc w:val="center"/>
                    <w:rPr>
                      <w:lang w:val="en-US"/>
                    </w:rPr>
                  </w:pPr>
                  <w:r w:rsidRPr="00DB59CD">
                    <w:rPr>
                      <w:lang w:val="en-US"/>
                    </w:rPr>
                    <w:t>BIHOR</w:t>
                  </w:r>
                </w:p>
              </w:tc>
              <w:tc>
                <w:tcPr>
                  <w:tcW w:w="1777" w:type="pct"/>
                  <w:tcBorders>
                    <w:top w:val="nil"/>
                    <w:left w:val="nil"/>
                    <w:bottom w:val="single" w:sz="4" w:space="0" w:color="auto"/>
                    <w:right w:val="single" w:sz="4" w:space="0" w:color="auto"/>
                  </w:tcBorders>
                  <w:shd w:val="clear" w:color="000000" w:fill="FFFFFF"/>
                  <w:vAlign w:val="center"/>
                  <w:hideMark/>
                </w:tcPr>
                <w:p w14:paraId="5A0196A9" w14:textId="77777777" w:rsidR="00DB59CD" w:rsidRPr="00DB59CD" w:rsidRDefault="00DB59CD" w:rsidP="00DB59CD">
                  <w:pPr>
                    <w:rPr>
                      <w:lang w:val="en-US"/>
                    </w:rPr>
                  </w:pPr>
                  <w:r w:rsidRPr="00DB59CD">
                    <w:rPr>
                      <w:lang w:val="en-US"/>
                    </w:rPr>
                    <w:t>VALEA IERULUI</w:t>
                  </w:r>
                </w:p>
              </w:tc>
              <w:tc>
                <w:tcPr>
                  <w:tcW w:w="1053" w:type="pct"/>
                  <w:tcBorders>
                    <w:top w:val="nil"/>
                    <w:left w:val="nil"/>
                    <w:bottom w:val="single" w:sz="4" w:space="0" w:color="auto"/>
                    <w:right w:val="single" w:sz="4" w:space="0" w:color="auto"/>
                  </w:tcBorders>
                  <w:shd w:val="clear" w:color="000000" w:fill="FFFFFF"/>
                </w:tcPr>
                <w:p w14:paraId="09FDA624" w14:textId="77777777" w:rsidR="00DB59CD" w:rsidRPr="00DB59CD" w:rsidRDefault="00DB59CD" w:rsidP="00DB59CD">
                  <w:pPr>
                    <w:rPr>
                      <w:lang w:val="en-US"/>
                    </w:rPr>
                  </w:pPr>
                  <w:r w:rsidRPr="00DB59CD">
                    <w:t>Râul Crișul Repede</w:t>
                  </w:r>
                </w:p>
              </w:tc>
              <w:tc>
                <w:tcPr>
                  <w:tcW w:w="1448" w:type="pct"/>
                  <w:tcBorders>
                    <w:top w:val="nil"/>
                    <w:left w:val="nil"/>
                    <w:bottom w:val="single" w:sz="4" w:space="0" w:color="auto"/>
                    <w:right w:val="single" w:sz="4" w:space="0" w:color="auto"/>
                  </w:tcBorders>
                  <w:shd w:val="clear" w:color="000000" w:fill="FFFFFF"/>
                </w:tcPr>
                <w:p w14:paraId="62DB7743" w14:textId="77777777" w:rsidR="00DB59CD" w:rsidRPr="00DB59CD" w:rsidRDefault="00DB59CD" w:rsidP="00DB59CD">
                  <w:r w:rsidRPr="00DB59CD">
                    <w:t>Stare bună</w:t>
                  </w:r>
                </w:p>
              </w:tc>
            </w:tr>
            <w:tr w:rsidR="00DB59CD" w:rsidRPr="00DB59CD" w14:paraId="3D6CCE8F" w14:textId="77777777" w:rsidTr="00A07F12">
              <w:trPr>
                <w:trHeight w:val="245"/>
              </w:trPr>
              <w:tc>
                <w:tcPr>
                  <w:tcW w:w="722" w:type="pct"/>
                  <w:vMerge/>
                  <w:tcBorders>
                    <w:top w:val="nil"/>
                    <w:left w:val="single" w:sz="4" w:space="0" w:color="auto"/>
                    <w:bottom w:val="single" w:sz="4" w:space="0" w:color="auto"/>
                    <w:right w:val="single" w:sz="4" w:space="0" w:color="auto"/>
                  </w:tcBorders>
                  <w:vAlign w:val="center"/>
                  <w:hideMark/>
                </w:tcPr>
                <w:p w14:paraId="481725FC" w14:textId="77777777" w:rsidR="00DB59CD" w:rsidRPr="00DB59CD" w:rsidRDefault="00DB59CD" w:rsidP="00DB59CD">
                  <w:pPr>
                    <w:rPr>
                      <w:lang w:val="en-US"/>
                    </w:rPr>
                  </w:pPr>
                </w:p>
              </w:tc>
              <w:tc>
                <w:tcPr>
                  <w:tcW w:w="1777" w:type="pct"/>
                  <w:tcBorders>
                    <w:top w:val="nil"/>
                    <w:left w:val="nil"/>
                    <w:bottom w:val="single" w:sz="4" w:space="0" w:color="auto"/>
                    <w:right w:val="single" w:sz="4" w:space="0" w:color="auto"/>
                  </w:tcBorders>
                  <w:shd w:val="clear" w:color="000000" w:fill="FFFFFF"/>
                  <w:vAlign w:val="center"/>
                  <w:hideMark/>
                </w:tcPr>
                <w:p w14:paraId="3B190997" w14:textId="77777777" w:rsidR="00DB59CD" w:rsidRPr="00DB59CD" w:rsidRDefault="00DB59CD" w:rsidP="00DB59CD">
                  <w:pPr>
                    <w:rPr>
                      <w:lang w:val="en-US"/>
                    </w:rPr>
                  </w:pPr>
                  <w:r w:rsidRPr="00DB59CD">
                    <w:rPr>
                      <w:lang w:val="en-US"/>
                    </w:rPr>
                    <w:t>CANAL COLECTOR MAL DR.-CEFA</w:t>
                  </w:r>
                </w:p>
              </w:tc>
              <w:tc>
                <w:tcPr>
                  <w:tcW w:w="1053" w:type="pct"/>
                  <w:tcBorders>
                    <w:top w:val="nil"/>
                    <w:left w:val="nil"/>
                    <w:bottom w:val="single" w:sz="4" w:space="0" w:color="auto"/>
                    <w:right w:val="single" w:sz="4" w:space="0" w:color="auto"/>
                  </w:tcBorders>
                  <w:shd w:val="clear" w:color="000000" w:fill="FFFFFF"/>
                </w:tcPr>
                <w:p w14:paraId="4A91C5EA" w14:textId="77777777" w:rsidR="00DB59CD" w:rsidRPr="00DB59CD" w:rsidRDefault="00DB59CD" w:rsidP="00DB59CD">
                  <w:pPr>
                    <w:rPr>
                      <w:lang w:val="en-US"/>
                    </w:rPr>
                  </w:pPr>
                  <w:r w:rsidRPr="00DB59CD">
                    <w:t>Râul Crișul Repede</w:t>
                  </w:r>
                </w:p>
              </w:tc>
              <w:tc>
                <w:tcPr>
                  <w:tcW w:w="1448" w:type="pct"/>
                  <w:tcBorders>
                    <w:top w:val="nil"/>
                    <w:left w:val="nil"/>
                    <w:bottom w:val="single" w:sz="4" w:space="0" w:color="auto"/>
                    <w:right w:val="single" w:sz="4" w:space="0" w:color="auto"/>
                  </w:tcBorders>
                  <w:shd w:val="clear" w:color="000000" w:fill="FFFFFF"/>
                </w:tcPr>
                <w:p w14:paraId="5562769A" w14:textId="77777777" w:rsidR="00DB59CD" w:rsidRPr="00DB59CD" w:rsidRDefault="00DB59CD" w:rsidP="00DB59CD">
                  <w:r w:rsidRPr="00DB59CD">
                    <w:t>Stare bună</w:t>
                  </w:r>
                </w:p>
              </w:tc>
            </w:tr>
            <w:tr w:rsidR="00DB59CD" w:rsidRPr="00DB59CD" w14:paraId="2321E5A1" w14:textId="77777777" w:rsidTr="00A07F12">
              <w:trPr>
                <w:trHeight w:val="245"/>
              </w:trPr>
              <w:tc>
                <w:tcPr>
                  <w:tcW w:w="722" w:type="pct"/>
                  <w:vMerge/>
                  <w:tcBorders>
                    <w:top w:val="nil"/>
                    <w:left w:val="single" w:sz="4" w:space="0" w:color="auto"/>
                    <w:bottom w:val="single" w:sz="4" w:space="0" w:color="auto"/>
                    <w:right w:val="single" w:sz="4" w:space="0" w:color="auto"/>
                  </w:tcBorders>
                  <w:vAlign w:val="center"/>
                  <w:hideMark/>
                </w:tcPr>
                <w:p w14:paraId="123D0AE9" w14:textId="77777777" w:rsidR="00DB59CD" w:rsidRPr="00DB59CD" w:rsidRDefault="00DB59CD" w:rsidP="00DB59CD">
                  <w:pPr>
                    <w:rPr>
                      <w:lang w:val="en-US"/>
                    </w:rPr>
                  </w:pPr>
                </w:p>
              </w:tc>
              <w:tc>
                <w:tcPr>
                  <w:tcW w:w="1777" w:type="pct"/>
                  <w:tcBorders>
                    <w:top w:val="nil"/>
                    <w:left w:val="nil"/>
                    <w:bottom w:val="single" w:sz="4" w:space="0" w:color="auto"/>
                    <w:right w:val="single" w:sz="4" w:space="0" w:color="auto"/>
                  </w:tcBorders>
                  <w:shd w:val="clear" w:color="000000" w:fill="FFFFFF"/>
                  <w:vAlign w:val="center"/>
                  <w:hideMark/>
                </w:tcPr>
                <w:p w14:paraId="4AD840A5" w14:textId="77777777" w:rsidR="00DB59CD" w:rsidRPr="00DB59CD" w:rsidRDefault="00DB59CD" w:rsidP="00DB59CD">
                  <w:pPr>
                    <w:rPr>
                      <w:lang w:val="en-US"/>
                    </w:rPr>
                  </w:pPr>
                  <w:r w:rsidRPr="00DB59CD">
                    <w:rPr>
                      <w:lang w:val="en-US"/>
                    </w:rPr>
                    <w:t>CANAL COLECTOR MAL STG.-INAND</w:t>
                  </w:r>
                </w:p>
              </w:tc>
              <w:tc>
                <w:tcPr>
                  <w:tcW w:w="1053" w:type="pct"/>
                  <w:tcBorders>
                    <w:top w:val="nil"/>
                    <w:left w:val="nil"/>
                    <w:bottom w:val="single" w:sz="4" w:space="0" w:color="auto"/>
                    <w:right w:val="single" w:sz="4" w:space="0" w:color="auto"/>
                  </w:tcBorders>
                  <w:shd w:val="clear" w:color="000000" w:fill="FFFFFF"/>
                </w:tcPr>
                <w:p w14:paraId="6534D607" w14:textId="77777777" w:rsidR="00DB59CD" w:rsidRPr="00DB59CD" w:rsidRDefault="00DB59CD" w:rsidP="00DB59CD">
                  <w:pPr>
                    <w:rPr>
                      <w:lang w:val="en-US"/>
                    </w:rPr>
                  </w:pPr>
                  <w:r w:rsidRPr="00DB59CD">
                    <w:t>Râul Crișul Negru</w:t>
                  </w:r>
                </w:p>
              </w:tc>
              <w:tc>
                <w:tcPr>
                  <w:tcW w:w="1448" w:type="pct"/>
                  <w:tcBorders>
                    <w:top w:val="nil"/>
                    <w:left w:val="nil"/>
                    <w:bottom w:val="single" w:sz="4" w:space="0" w:color="auto"/>
                    <w:right w:val="single" w:sz="4" w:space="0" w:color="auto"/>
                  </w:tcBorders>
                  <w:shd w:val="clear" w:color="000000" w:fill="FFFFFF"/>
                </w:tcPr>
                <w:p w14:paraId="3703AD73" w14:textId="77777777" w:rsidR="00DB59CD" w:rsidRPr="00DB59CD" w:rsidRDefault="00DB59CD" w:rsidP="00DB59CD">
                  <w:r w:rsidRPr="00DB59CD">
                    <w:t>Stare bună</w:t>
                  </w:r>
                </w:p>
              </w:tc>
            </w:tr>
            <w:tr w:rsidR="00DB59CD" w:rsidRPr="00DB59CD" w14:paraId="2C768882" w14:textId="77777777" w:rsidTr="00A07F12">
              <w:trPr>
                <w:trHeight w:val="245"/>
              </w:trPr>
              <w:tc>
                <w:tcPr>
                  <w:tcW w:w="722" w:type="pct"/>
                  <w:vMerge/>
                  <w:tcBorders>
                    <w:top w:val="nil"/>
                    <w:left w:val="single" w:sz="4" w:space="0" w:color="auto"/>
                    <w:bottom w:val="single" w:sz="4" w:space="0" w:color="auto"/>
                    <w:right w:val="single" w:sz="4" w:space="0" w:color="auto"/>
                  </w:tcBorders>
                  <w:vAlign w:val="center"/>
                  <w:hideMark/>
                </w:tcPr>
                <w:p w14:paraId="66730496" w14:textId="77777777" w:rsidR="00DB59CD" w:rsidRPr="00DB59CD" w:rsidRDefault="00DB59CD" w:rsidP="00DB59CD">
                  <w:pPr>
                    <w:rPr>
                      <w:lang w:val="en-US"/>
                    </w:rPr>
                  </w:pPr>
                </w:p>
              </w:tc>
              <w:tc>
                <w:tcPr>
                  <w:tcW w:w="1777" w:type="pct"/>
                  <w:tcBorders>
                    <w:top w:val="nil"/>
                    <w:left w:val="nil"/>
                    <w:bottom w:val="single" w:sz="4" w:space="0" w:color="auto"/>
                    <w:right w:val="single" w:sz="4" w:space="0" w:color="auto"/>
                  </w:tcBorders>
                  <w:shd w:val="clear" w:color="000000" w:fill="FFFFFF"/>
                  <w:vAlign w:val="center"/>
                  <w:hideMark/>
                </w:tcPr>
                <w:p w14:paraId="6583EA0C" w14:textId="77777777" w:rsidR="00DB59CD" w:rsidRPr="00DB59CD" w:rsidRDefault="00DB59CD" w:rsidP="00DB59CD">
                  <w:pPr>
                    <w:rPr>
                      <w:lang w:val="fr-FR"/>
                    </w:rPr>
                  </w:pPr>
                  <w:r w:rsidRPr="00DB59CD">
                    <w:rPr>
                      <w:lang w:val="fr-FR"/>
                    </w:rPr>
                    <w:t>CRIS REPEDE MAL DR.AV.ORADEA</w:t>
                  </w:r>
                </w:p>
              </w:tc>
              <w:tc>
                <w:tcPr>
                  <w:tcW w:w="1053" w:type="pct"/>
                  <w:tcBorders>
                    <w:top w:val="nil"/>
                    <w:left w:val="nil"/>
                    <w:bottom w:val="single" w:sz="4" w:space="0" w:color="auto"/>
                    <w:right w:val="single" w:sz="4" w:space="0" w:color="auto"/>
                  </w:tcBorders>
                  <w:shd w:val="clear" w:color="000000" w:fill="FFFFFF"/>
                </w:tcPr>
                <w:p w14:paraId="10B6BC5B" w14:textId="77777777" w:rsidR="00DB59CD" w:rsidRPr="00DB59CD" w:rsidRDefault="00DB59CD" w:rsidP="00DB59CD">
                  <w:pPr>
                    <w:rPr>
                      <w:lang w:val="en-US"/>
                    </w:rPr>
                  </w:pPr>
                  <w:r w:rsidRPr="00DB59CD">
                    <w:t>Râul Crișul Repede</w:t>
                  </w:r>
                </w:p>
              </w:tc>
              <w:tc>
                <w:tcPr>
                  <w:tcW w:w="1448" w:type="pct"/>
                  <w:tcBorders>
                    <w:top w:val="nil"/>
                    <w:left w:val="nil"/>
                    <w:bottom w:val="single" w:sz="4" w:space="0" w:color="auto"/>
                    <w:right w:val="single" w:sz="4" w:space="0" w:color="auto"/>
                  </w:tcBorders>
                  <w:shd w:val="clear" w:color="000000" w:fill="FFFFFF"/>
                </w:tcPr>
                <w:p w14:paraId="4D64BB69" w14:textId="77777777" w:rsidR="00DB59CD" w:rsidRPr="00DB59CD" w:rsidRDefault="00DB59CD" w:rsidP="00DB59CD">
                  <w:r w:rsidRPr="00DB59CD">
                    <w:t>Stare bună</w:t>
                  </w:r>
                </w:p>
              </w:tc>
            </w:tr>
            <w:tr w:rsidR="00DB59CD" w:rsidRPr="00DB59CD" w14:paraId="3ACC6AE8" w14:textId="77777777" w:rsidTr="00A07F12">
              <w:trPr>
                <w:trHeight w:val="285"/>
              </w:trPr>
              <w:tc>
                <w:tcPr>
                  <w:tcW w:w="7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A5FA324" w14:textId="77777777" w:rsidR="00DB59CD" w:rsidRPr="00DB59CD" w:rsidRDefault="00DB59CD" w:rsidP="00DB59CD">
                  <w:pPr>
                    <w:jc w:val="center"/>
                    <w:rPr>
                      <w:lang w:val="en-US"/>
                    </w:rPr>
                  </w:pPr>
                  <w:r w:rsidRPr="00DB59CD">
                    <w:rPr>
                      <w:lang w:val="en-US"/>
                    </w:rPr>
                    <w:t>ARAD</w:t>
                  </w:r>
                </w:p>
              </w:tc>
              <w:tc>
                <w:tcPr>
                  <w:tcW w:w="1777" w:type="pct"/>
                  <w:tcBorders>
                    <w:top w:val="nil"/>
                    <w:left w:val="nil"/>
                    <w:bottom w:val="single" w:sz="4" w:space="0" w:color="auto"/>
                    <w:right w:val="single" w:sz="4" w:space="0" w:color="auto"/>
                  </w:tcBorders>
                  <w:shd w:val="clear" w:color="000000" w:fill="FFFFFF"/>
                  <w:noWrap/>
                  <w:vAlign w:val="bottom"/>
                  <w:hideMark/>
                </w:tcPr>
                <w:p w14:paraId="22027399" w14:textId="77777777" w:rsidR="00DB59CD" w:rsidRPr="00DB59CD" w:rsidRDefault="00DB59CD" w:rsidP="00DB59CD">
                  <w:pPr>
                    <w:rPr>
                      <w:lang w:val="en-US"/>
                    </w:rPr>
                  </w:pPr>
                  <w:r w:rsidRPr="00DB59CD">
                    <w:rPr>
                      <w:lang w:val="en-US"/>
                    </w:rPr>
                    <w:t>IER ARAD FRONTIERA</w:t>
                  </w:r>
                </w:p>
              </w:tc>
              <w:tc>
                <w:tcPr>
                  <w:tcW w:w="1053" w:type="pct"/>
                  <w:tcBorders>
                    <w:top w:val="nil"/>
                    <w:left w:val="nil"/>
                    <w:bottom w:val="single" w:sz="4" w:space="0" w:color="auto"/>
                    <w:right w:val="single" w:sz="4" w:space="0" w:color="auto"/>
                  </w:tcBorders>
                  <w:shd w:val="clear" w:color="000000" w:fill="FFFFFF"/>
                </w:tcPr>
                <w:p w14:paraId="53196E0D" w14:textId="77777777" w:rsidR="00DB59CD" w:rsidRPr="00DB59CD" w:rsidRDefault="00DB59CD" w:rsidP="00DB59CD">
                  <w:pPr>
                    <w:rPr>
                      <w:lang w:val="en-US"/>
                    </w:rPr>
                  </w:pPr>
                  <w:r w:rsidRPr="00DB59CD">
                    <w:t>Pârâul Ier</w:t>
                  </w:r>
                </w:p>
              </w:tc>
              <w:tc>
                <w:tcPr>
                  <w:tcW w:w="1448" w:type="pct"/>
                  <w:tcBorders>
                    <w:top w:val="nil"/>
                    <w:left w:val="nil"/>
                    <w:bottom w:val="single" w:sz="4" w:space="0" w:color="auto"/>
                    <w:right w:val="single" w:sz="4" w:space="0" w:color="auto"/>
                  </w:tcBorders>
                  <w:shd w:val="clear" w:color="000000" w:fill="FFFFFF"/>
                </w:tcPr>
                <w:p w14:paraId="119FCEC7" w14:textId="77777777" w:rsidR="00DB59CD" w:rsidRPr="00DB59CD" w:rsidRDefault="00DB59CD" w:rsidP="00DB59CD"/>
              </w:tc>
            </w:tr>
            <w:tr w:rsidR="00DB59CD" w:rsidRPr="00DB59CD" w14:paraId="6588617C" w14:textId="77777777" w:rsidTr="00A07F12">
              <w:trPr>
                <w:trHeight w:val="285"/>
              </w:trPr>
              <w:tc>
                <w:tcPr>
                  <w:tcW w:w="722" w:type="pct"/>
                  <w:vMerge/>
                  <w:tcBorders>
                    <w:top w:val="nil"/>
                    <w:left w:val="single" w:sz="4" w:space="0" w:color="auto"/>
                    <w:bottom w:val="single" w:sz="4" w:space="0" w:color="000000"/>
                    <w:right w:val="single" w:sz="4" w:space="0" w:color="auto"/>
                  </w:tcBorders>
                  <w:vAlign w:val="center"/>
                  <w:hideMark/>
                </w:tcPr>
                <w:p w14:paraId="4F2E0C1D" w14:textId="77777777" w:rsidR="00DB59CD" w:rsidRPr="00DB59CD" w:rsidRDefault="00DB59CD" w:rsidP="00DB59CD">
                  <w:pPr>
                    <w:rPr>
                      <w:lang w:val="en-US"/>
                    </w:rPr>
                  </w:pPr>
                </w:p>
              </w:tc>
              <w:tc>
                <w:tcPr>
                  <w:tcW w:w="1777" w:type="pct"/>
                  <w:tcBorders>
                    <w:top w:val="nil"/>
                    <w:left w:val="nil"/>
                    <w:bottom w:val="single" w:sz="4" w:space="0" w:color="auto"/>
                    <w:right w:val="single" w:sz="4" w:space="0" w:color="auto"/>
                  </w:tcBorders>
                  <w:shd w:val="clear" w:color="000000" w:fill="FFFFFF"/>
                  <w:noWrap/>
                  <w:vAlign w:val="bottom"/>
                  <w:hideMark/>
                </w:tcPr>
                <w:p w14:paraId="34939977" w14:textId="77777777" w:rsidR="00DB59CD" w:rsidRPr="00DB59CD" w:rsidRDefault="00DB59CD" w:rsidP="00DB59CD">
                  <w:pPr>
                    <w:rPr>
                      <w:lang w:val="en-US"/>
                    </w:rPr>
                  </w:pPr>
                  <w:r w:rsidRPr="00DB59CD">
                    <w:rPr>
                      <w:lang w:val="en-US"/>
                    </w:rPr>
                    <w:t>CHISER POGANIER</w:t>
                  </w:r>
                </w:p>
              </w:tc>
              <w:tc>
                <w:tcPr>
                  <w:tcW w:w="1053" w:type="pct"/>
                  <w:tcBorders>
                    <w:top w:val="nil"/>
                    <w:left w:val="nil"/>
                    <w:bottom w:val="single" w:sz="4" w:space="0" w:color="auto"/>
                    <w:right w:val="single" w:sz="4" w:space="0" w:color="auto"/>
                  </w:tcBorders>
                  <w:shd w:val="clear" w:color="000000" w:fill="FFFFFF"/>
                </w:tcPr>
                <w:p w14:paraId="1D733769" w14:textId="77777777" w:rsidR="00DB59CD" w:rsidRPr="00DB59CD" w:rsidRDefault="00DB59CD" w:rsidP="00DB59CD">
                  <w:pPr>
                    <w:rPr>
                      <w:lang w:val="en-US"/>
                    </w:rPr>
                  </w:pPr>
                  <w:r w:rsidRPr="00DB59CD">
                    <w:t>Râul Crișul Alb</w:t>
                  </w:r>
                </w:p>
              </w:tc>
              <w:tc>
                <w:tcPr>
                  <w:tcW w:w="1448" w:type="pct"/>
                  <w:tcBorders>
                    <w:top w:val="nil"/>
                    <w:left w:val="nil"/>
                    <w:bottom w:val="single" w:sz="4" w:space="0" w:color="auto"/>
                    <w:right w:val="single" w:sz="4" w:space="0" w:color="auto"/>
                  </w:tcBorders>
                  <w:shd w:val="clear" w:color="000000" w:fill="FFFFFF"/>
                </w:tcPr>
                <w:p w14:paraId="68216E11" w14:textId="77777777" w:rsidR="00DB59CD" w:rsidRPr="00DB59CD" w:rsidRDefault="00DB59CD" w:rsidP="00DB59CD">
                  <w:r w:rsidRPr="00DB59CD">
                    <w:t>Stare bună</w:t>
                  </w:r>
                </w:p>
              </w:tc>
            </w:tr>
            <w:tr w:rsidR="00DB59CD" w:rsidRPr="00DB59CD" w14:paraId="340D28E1" w14:textId="77777777" w:rsidTr="00A07F12">
              <w:trPr>
                <w:trHeight w:val="285"/>
              </w:trPr>
              <w:tc>
                <w:tcPr>
                  <w:tcW w:w="722" w:type="pct"/>
                  <w:vMerge/>
                  <w:tcBorders>
                    <w:top w:val="nil"/>
                    <w:left w:val="single" w:sz="4" w:space="0" w:color="auto"/>
                    <w:bottom w:val="single" w:sz="4" w:space="0" w:color="000000"/>
                    <w:right w:val="single" w:sz="4" w:space="0" w:color="auto"/>
                  </w:tcBorders>
                  <w:vAlign w:val="center"/>
                  <w:hideMark/>
                </w:tcPr>
                <w:p w14:paraId="3C10ADAF" w14:textId="77777777" w:rsidR="00DB59CD" w:rsidRPr="00DB59CD" w:rsidRDefault="00DB59CD" w:rsidP="00DB59CD">
                  <w:pPr>
                    <w:rPr>
                      <w:lang w:val="en-US"/>
                    </w:rPr>
                  </w:pPr>
                </w:p>
              </w:tc>
              <w:tc>
                <w:tcPr>
                  <w:tcW w:w="1777" w:type="pct"/>
                  <w:tcBorders>
                    <w:top w:val="nil"/>
                    <w:left w:val="nil"/>
                    <w:bottom w:val="single" w:sz="4" w:space="0" w:color="auto"/>
                    <w:right w:val="single" w:sz="4" w:space="0" w:color="auto"/>
                  </w:tcBorders>
                  <w:shd w:val="clear" w:color="000000" w:fill="FFFFFF"/>
                  <w:noWrap/>
                  <w:vAlign w:val="bottom"/>
                  <w:hideMark/>
                </w:tcPr>
                <w:p w14:paraId="66E3F208" w14:textId="77777777" w:rsidR="00DB59CD" w:rsidRPr="00DB59CD" w:rsidRDefault="00DB59CD" w:rsidP="00DB59CD">
                  <w:pPr>
                    <w:rPr>
                      <w:lang w:val="en-US"/>
                    </w:rPr>
                  </w:pPr>
                  <w:r w:rsidRPr="00DB59CD">
                    <w:rPr>
                      <w:lang w:val="en-US"/>
                    </w:rPr>
                    <w:t>HANIOS VARSAND</w:t>
                  </w:r>
                </w:p>
              </w:tc>
              <w:tc>
                <w:tcPr>
                  <w:tcW w:w="1053" w:type="pct"/>
                  <w:tcBorders>
                    <w:top w:val="nil"/>
                    <w:left w:val="nil"/>
                    <w:bottom w:val="single" w:sz="4" w:space="0" w:color="auto"/>
                    <w:right w:val="single" w:sz="4" w:space="0" w:color="auto"/>
                  </w:tcBorders>
                  <w:shd w:val="clear" w:color="000000" w:fill="FFFFFF"/>
                </w:tcPr>
                <w:p w14:paraId="51C9067B" w14:textId="77777777" w:rsidR="00DB59CD" w:rsidRPr="00DB59CD" w:rsidRDefault="00DB59CD" w:rsidP="00DB59CD">
                  <w:pPr>
                    <w:rPr>
                      <w:lang w:val="en-US"/>
                    </w:rPr>
                  </w:pPr>
                  <w:r w:rsidRPr="00DB59CD">
                    <w:t xml:space="preserve">Râul Crișul Alb, Râul Crișul Negru și Pârâul </w:t>
                  </w:r>
                  <w:proofErr w:type="spellStart"/>
                  <w:r w:rsidRPr="00DB59CD">
                    <w:t>Teuzel</w:t>
                  </w:r>
                  <w:proofErr w:type="spellEnd"/>
                </w:p>
              </w:tc>
              <w:tc>
                <w:tcPr>
                  <w:tcW w:w="1448" w:type="pct"/>
                  <w:tcBorders>
                    <w:top w:val="nil"/>
                    <w:left w:val="nil"/>
                    <w:bottom w:val="single" w:sz="4" w:space="0" w:color="auto"/>
                    <w:right w:val="single" w:sz="4" w:space="0" w:color="auto"/>
                  </w:tcBorders>
                  <w:shd w:val="clear" w:color="000000" w:fill="FFFFFF"/>
                </w:tcPr>
                <w:p w14:paraId="280A73E7" w14:textId="77777777" w:rsidR="00DB59CD" w:rsidRPr="00DB59CD" w:rsidRDefault="00DB59CD" w:rsidP="00DB59CD">
                  <w:r w:rsidRPr="00DB59CD">
                    <w:t>Stare bună</w:t>
                  </w:r>
                </w:p>
              </w:tc>
            </w:tr>
            <w:tr w:rsidR="00DB59CD" w:rsidRPr="00DB59CD" w14:paraId="0B339FD2" w14:textId="77777777" w:rsidTr="00A07F12">
              <w:trPr>
                <w:trHeight w:val="285"/>
              </w:trPr>
              <w:tc>
                <w:tcPr>
                  <w:tcW w:w="722" w:type="pct"/>
                  <w:vMerge/>
                  <w:tcBorders>
                    <w:top w:val="nil"/>
                    <w:left w:val="single" w:sz="4" w:space="0" w:color="auto"/>
                    <w:bottom w:val="single" w:sz="4" w:space="0" w:color="000000"/>
                    <w:right w:val="single" w:sz="4" w:space="0" w:color="auto"/>
                  </w:tcBorders>
                  <w:vAlign w:val="center"/>
                  <w:hideMark/>
                </w:tcPr>
                <w:p w14:paraId="77E60FE9" w14:textId="77777777" w:rsidR="00DB59CD" w:rsidRPr="00DB59CD" w:rsidRDefault="00DB59CD" w:rsidP="00DB59CD">
                  <w:pPr>
                    <w:rPr>
                      <w:lang w:val="en-US"/>
                    </w:rPr>
                  </w:pPr>
                </w:p>
              </w:tc>
              <w:tc>
                <w:tcPr>
                  <w:tcW w:w="1777" w:type="pct"/>
                  <w:tcBorders>
                    <w:top w:val="nil"/>
                    <w:left w:val="nil"/>
                    <w:bottom w:val="single" w:sz="4" w:space="0" w:color="auto"/>
                    <w:right w:val="single" w:sz="4" w:space="0" w:color="auto"/>
                  </w:tcBorders>
                  <w:shd w:val="clear" w:color="000000" w:fill="FFFFFF"/>
                  <w:noWrap/>
                  <w:vAlign w:val="bottom"/>
                  <w:hideMark/>
                </w:tcPr>
                <w:p w14:paraId="4FFD451F" w14:textId="77777777" w:rsidR="00DB59CD" w:rsidRPr="00DB59CD" w:rsidRDefault="00DB59CD" w:rsidP="00DB59CD">
                  <w:pPr>
                    <w:rPr>
                      <w:lang w:val="en-US"/>
                    </w:rPr>
                  </w:pPr>
                  <w:r w:rsidRPr="00DB59CD">
                    <w:rPr>
                      <w:lang w:val="en-US"/>
                    </w:rPr>
                    <w:t>CERMEI - TAUT</w:t>
                  </w:r>
                </w:p>
              </w:tc>
              <w:tc>
                <w:tcPr>
                  <w:tcW w:w="1053" w:type="pct"/>
                  <w:tcBorders>
                    <w:top w:val="nil"/>
                    <w:left w:val="nil"/>
                    <w:bottom w:val="single" w:sz="4" w:space="0" w:color="auto"/>
                    <w:right w:val="single" w:sz="4" w:space="0" w:color="auto"/>
                  </w:tcBorders>
                  <w:shd w:val="clear" w:color="000000" w:fill="FFFFFF"/>
                </w:tcPr>
                <w:p w14:paraId="42518A42" w14:textId="77777777" w:rsidR="00DB59CD" w:rsidRPr="00DB59CD" w:rsidRDefault="00DB59CD" w:rsidP="00DB59CD">
                  <w:pPr>
                    <w:rPr>
                      <w:lang w:val="en-US"/>
                    </w:rPr>
                  </w:pPr>
                  <w:r w:rsidRPr="00DB59CD">
                    <w:t>Râul Crișul Negru</w:t>
                  </w:r>
                </w:p>
              </w:tc>
              <w:tc>
                <w:tcPr>
                  <w:tcW w:w="1448" w:type="pct"/>
                  <w:tcBorders>
                    <w:top w:val="nil"/>
                    <w:left w:val="nil"/>
                    <w:bottom w:val="single" w:sz="4" w:space="0" w:color="auto"/>
                    <w:right w:val="single" w:sz="4" w:space="0" w:color="auto"/>
                  </w:tcBorders>
                  <w:shd w:val="clear" w:color="000000" w:fill="FFFFFF"/>
                </w:tcPr>
                <w:p w14:paraId="4D31D134" w14:textId="77777777" w:rsidR="00DB59CD" w:rsidRPr="00DB59CD" w:rsidRDefault="00DB59CD" w:rsidP="00DB59CD">
                  <w:r w:rsidRPr="00DB59CD">
                    <w:t>Stare bună</w:t>
                  </w:r>
                </w:p>
              </w:tc>
            </w:tr>
            <w:tr w:rsidR="00DB59CD" w:rsidRPr="00DB59CD" w14:paraId="4E525589" w14:textId="77777777" w:rsidTr="00A07F12">
              <w:trPr>
                <w:trHeight w:val="245"/>
              </w:trPr>
              <w:tc>
                <w:tcPr>
                  <w:tcW w:w="72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686EC4B" w14:textId="77777777" w:rsidR="00DB59CD" w:rsidRPr="00DB59CD" w:rsidRDefault="00DB59CD" w:rsidP="00DB59CD">
                  <w:pPr>
                    <w:jc w:val="center"/>
                    <w:rPr>
                      <w:lang w:val="en-US"/>
                    </w:rPr>
                  </w:pPr>
                  <w:r w:rsidRPr="00DB59CD">
                    <w:rPr>
                      <w:lang w:val="en-US"/>
                    </w:rPr>
                    <w:t>TIMIȘ</w:t>
                  </w:r>
                </w:p>
              </w:tc>
              <w:tc>
                <w:tcPr>
                  <w:tcW w:w="1777" w:type="pct"/>
                  <w:tcBorders>
                    <w:top w:val="nil"/>
                    <w:left w:val="nil"/>
                    <w:bottom w:val="single" w:sz="4" w:space="0" w:color="auto"/>
                    <w:right w:val="single" w:sz="4" w:space="0" w:color="auto"/>
                  </w:tcBorders>
                  <w:shd w:val="clear" w:color="000000" w:fill="FFFFFF"/>
                  <w:noWrap/>
                  <w:vAlign w:val="bottom"/>
                  <w:hideMark/>
                </w:tcPr>
                <w:p w14:paraId="1123CB25" w14:textId="77777777" w:rsidR="00DB59CD" w:rsidRPr="00DB59CD" w:rsidRDefault="00DB59CD" w:rsidP="00DB59CD">
                  <w:pPr>
                    <w:rPr>
                      <w:lang w:val="en-US"/>
                    </w:rPr>
                  </w:pPr>
                  <w:r w:rsidRPr="00DB59CD">
                    <w:rPr>
                      <w:lang w:val="en-US"/>
                    </w:rPr>
                    <w:t>RAUTI -SANMIHAIU GERMAN</w:t>
                  </w:r>
                </w:p>
              </w:tc>
              <w:tc>
                <w:tcPr>
                  <w:tcW w:w="1053" w:type="pct"/>
                  <w:tcBorders>
                    <w:top w:val="nil"/>
                    <w:left w:val="nil"/>
                    <w:bottom w:val="single" w:sz="4" w:space="0" w:color="auto"/>
                    <w:right w:val="single" w:sz="4" w:space="0" w:color="auto"/>
                  </w:tcBorders>
                  <w:shd w:val="clear" w:color="000000" w:fill="FFFFFF"/>
                </w:tcPr>
                <w:p w14:paraId="25351260" w14:textId="77777777" w:rsidR="00DB59CD" w:rsidRPr="00DB59CD" w:rsidRDefault="00DB59CD" w:rsidP="00DB59CD">
                  <w:pPr>
                    <w:rPr>
                      <w:lang w:val="en-US"/>
                    </w:rPr>
                  </w:pPr>
                  <w:r w:rsidRPr="00DB59CD">
                    <w:t>Râul Bega</w:t>
                  </w:r>
                </w:p>
              </w:tc>
              <w:tc>
                <w:tcPr>
                  <w:tcW w:w="1448" w:type="pct"/>
                  <w:tcBorders>
                    <w:top w:val="nil"/>
                    <w:left w:val="nil"/>
                    <w:bottom w:val="single" w:sz="4" w:space="0" w:color="auto"/>
                    <w:right w:val="single" w:sz="4" w:space="0" w:color="auto"/>
                  </w:tcBorders>
                  <w:shd w:val="clear" w:color="000000" w:fill="FFFFFF"/>
                </w:tcPr>
                <w:p w14:paraId="000EAEBE" w14:textId="77777777" w:rsidR="00DB59CD" w:rsidRPr="00DB59CD" w:rsidRDefault="00DB59CD" w:rsidP="00DB59CD">
                  <w:r w:rsidRPr="00DB59CD">
                    <w:t>Stare bună</w:t>
                  </w:r>
                </w:p>
              </w:tc>
            </w:tr>
            <w:tr w:rsidR="00DB59CD" w:rsidRPr="00DB59CD" w14:paraId="3E1CF398" w14:textId="77777777" w:rsidTr="00A07F12">
              <w:trPr>
                <w:trHeight w:val="245"/>
              </w:trPr>
              <w:tc>
                <w:tcPr>
                  <w:tcW w:w="722" w:type="pct"/>
                  <w:vMerge/>
                  <w:tcBorders>
                    <w:top w:val="nil"/>
                    <w:left w:val="single" w:sz="4" w:space="0" w:color="auto"/>
                    <w:bottom w:val="single" w:sz="4" w:space="0" w:color="auto"/>
                    <w:right w:val="single" w:sz="4" w:space="0" w:color="auto"/>
                  </w:tcBorders>
                  <w:vAlign w:val="center"/>
                  <w:hideMark/>
                </w:tcPr>
                <w:p w14:paraId="47A8508C" w14:textId="77777777" w:rsidR="00DB59CD" w:rsidRPr="00DB59CD" w:rsidRDefault="00DB59CD" w:rsidP="00DB59CD">
                  <w:pPr>
                    <w:rPr>
                      <w:lang w:val="en-US"/>
                    </w:rPr>
                  </w:pPr>
                </w:p>
              </w:tc>
              <w:tc>
                <w:tcPr>
                  <w:tcW w:w="1777" w:type="pct"/>
                  <w:tcBorders>
                    <w:top w:val="nil"/>
                    <w:left w:val="nil"/>
                    <w:bottom w:val="single" w:sz="4" w:space="0" w:color="auto"/>
                    <w:right w:val="single" w:sz="4" w:space="0" w:color="auto"/>
                  </w:tcBorders>
                  <w:shd w:val="clear" w:color="000000" w:fill="FFFFFF"/>
                  <w:noWrap/>
                  <w:vAlign w:val="bottom"/>
                  <w:hideMark/>
                </w:tcPr>
                <w:p w14:paraId="1F26E1EE" w14:textId="77777777" w:rsidR="00DB59CD" w:rsidRPr="00DB59CD" w:rsidRDefault="00DB59CD" w:rsidP="00DB59CD">
                  <w:pPr>
                    <w:rPr>
                      <w:lang w:val="en-US"/>
                    </w:rPr>
                  </w:pPr>
                  <w:r w:rsidRPr="00DB59CD">
                    <w:rPr>
                      <w:lang w:val="en-US"/>
                    </w:rPr>
                    <w:t>BEGHEIUL VECHI-VEST TIMISOARA</w:t>
                  </w:r>
                </w:p>
              </w:tc>
              <w:tc>
                <w:tcPr>
                  <w:tcW w:w="1053" w:type="pct"/>
                  <w:tcBorders>
                    <w:top w:val="nil"/>
                    <w:left w:val="nil"/>
                    <w:bottom w:val="single" w:sz="4" w:space="0" w:color="auto"/>
                    <w:right w:val="single" w:sz="4" w:space="0" w:color="auto"/>
                  </w:tcBorders>
                  <w:shd w:val="clear" w:color="000000" w:fill="FFFFFF"/>
                </w:tcPr>
                <w:p w14:paraId="31B61D7C" w14:textId="77777777" w:rsidR="00DB59CD" w:rsidRPr="00DB59CD" w:rsidRDefault="00DB59CD" w:rsidP="00DB59CD">
                  <w:pPr>
                    <w:rPr>
                      <w:lang w:val="en-US"/>
                    </w:rPr>
                  </w:pPr>
                  <w:r w:rsidRPr="00DB59CD">
                    <w:t>Canal Bega Veche</w:t>
                  </w:r>
                </w:p>
              </w:tc>
              <w:tc>
                <w:tcPr>
                  <w:tcW w:w="1448" w:type="pct"/>
                  <w:tcBorders>
                    <w:top w:val="nil"/>
                    <w:left w:val="nil"/>
                    <w:bottom w:val="single" w:sz="4" w:space="0" w:color="auto"/>
                    <w:right w:val="single" w:sz="4" w:space="0" w:color="auto"/>
                  </w:tcBorders>
                  <w:shd w:val="clear" w:color="000000" w:fill="FFFFFF"/>
                </w:tcPr>
                <w:p w14:paraId="3295F677" w14:textId="77777777" w:rsidR="00DB59CD" w:rsidRPr="00DB59CD" w:rsidRDefault="00DB59CD" w:rsidP="00DB59CD">
                  <w:r w:rsidRPr="00DB59CD">
                    <w:t>Stare bună</w:t>
                  </w:r>
                </w:p>
              </w:tc>
            </w:tr>
            <w:tr w:rsidR="00DB59CD" w:rsidRPr="00DB59CD" w14:paraId="6E8BD45E" w14:textId="77777777" w:rsidTr="00A07F12">
              <w:trPr>
                <w:trHeight w:val="245"/>
              </w:trPr>
              <w:tc>
                <w:tcPr>
                  <w:tcW w:w="722" w:type="pct"/>
                  <w:vMerge/>
                  <w:tcBorders>
                    <w:top w:val="nil"/>
                    <w:left w:val="single" w:sz="4" w:space="0" w:color="auto"/>
                    <w:bottom w:val="single" w:sz="4" w:space="0" w:color="auto"/>
                    <w:right w:val="single" w:sz="4" w:space="0" w:color="auto"/>
                  </w:tcBorders>
                  <w:vAlign w:val="center"/>
                  <w:hideMark/>
                </w:tcPr>
                <w:p w14:paraId="77B9E92E" w14:textId="77777777" w:rsidR="00DB59CD" w:rsidRPr="00DB59CD" w:rsidRDefault="00DB59CD" w:rsidP="00DB59CD">
                  <w:pPr>
                    <w:rPr>
                      <w:lang w:val="en-US"/>
                    </w:rPr>
                  </w:pPr>
                </w:p>
              </w:tc>
              <w:tc>
                <w:tcPr>
                  <w:tcW w:w="1777" w:type="pct"/>
                  <w:tcBorders>
                    <w:top w:val="nil"/>
                    <w:left w:val="nil"/>
                    <w:bottom w:val="single" w:sz="4" w:space="0" w:color="auto"/>
                    <w:right w:val="single" w:sz="4" w:space="0" w:color="auto"/>
                  </w:tcBorders>
                  <w:shd w:val="clear" w:color="000000" w:fill="FFFFFF"/>
                  <w:noWrap/>
                  <w:vAlign w:val="bottom"/>
                  <w:hideMark/>
                </w:tcPr>
                <w:p w14:paraId="3233772F" w14:textId="77777777" w:rsidR="00DB59CD" w:rsidRPr="00DB59CD" w:rsidRDefault="00DB59CD" w:rsidP="00DB59CD">
                  <w:pPr>
                    <w:rPr>
                      <w:lang w:val="en-US"/>
                    </w:rPr>
                  </w:pPr>
                  <w:r w:rsidRPr="00DB59CD">
                    <w:rPr>
                      <w:lang w:val="en-US"/>
                    </w:rPr>
                    <w:t>UIVAR -PUSTINIS</w:t>
                  </w:r>
                </w:p>
              </w:tc>
              <w:tc>
                <w:tcPr>
                  <w:tcW w:w="1053" w:type="pct"/>
                  <w:tcBorders>
                    <w:top w:val="nil"/>
                    <w:left w:val="nil"/>
                    <w:bottom w:val="single" w:sz="4" w:space="0" w:color="auto"/>
                    <w:right w:val="single" w:sz="4" w:space="0" w:color="auto"/>
                  </w:tcBorders>
                  <w:shd w:val="clear" w:color="000000" w:fill="FFFFFF"/>
                </w:tcPr>
                <w:p w14:paraId="7B700815" w14:textId="77777777" w:rsidR="00DB59CD" w:rsidRPr="00DB59CD" w:rsidRDefault="00DB59CD" w:rsidP="00DB59CD">
                  <w:pPr>
                    <w:rPr>
                      <w:lang w:val="en-US"/>
                    </w:rPr>
                  </w:pPr>
                  <w:r w:rsidRPr="00DB59CD">
                    <w:t>Canal Bega</w:t>
                  </w:r>
                </w:p>
              </w:tc>
              <w:tc>
                <w:tcPr>
                  <w:tcW w:w="1448" w:type="pct"/>
                  <w:tcBorders>
                    <w:top w:val="nil"/>
                    <w:left w:val="nil"/>
                    <w:bottom w:val="single" w:sz="4" w:space="0" w:color="auto"/>
                    <w:right w:val="single" w:sz="4" w:space="0" w:color="auto"/>
                  </w:tcBorders>
                  <w:shd w:val="clear" w:color="000000" w:fill="FFFFFF"/>
                </w:tcPr>
                <w:p w14:paraId="13F30ECF" w14:textId="77777777" w:rsidR="00DB59CD" w:rsidRPr="00DB59CD" w:rsidRDefault="00DB59CD" w:rsidP="00DB59CD">
                  <w:r w:rsidRPr="00DB59CD">
                    <w:t>Stare bună</w:t>
                  </w:r>
                </w:p>
              </w:tc>
            </w:tr>
            <w:tr w:rsidR="00DB59CD" w:rsidRPr="00DB59CD" w14:paraId="4C1BD476" w14:textId="77777777" w:rsidTr="00A07F12">
              <w:trPr>
                <w:trHeight w:val="245"/>
              </w:trPr>
              <w:tc>
                <w:tcPr>
                  <w:tcW w:w="722" w:type="pct"/>
                  <w:vMerge/>
                  <w:tcBorders>
                    <w:top w:val="nil"/>
                    <w:left w:val="single" w:sz="4" w:space="0" w:color="auto"/>
                    <w:bottom w:val="single" w:sz="4" w:space="0" w:color="auto"/>
                    <w:right w:val="single" w:sz="4" w:space="0" w:color="auto"/>
                  </w:tcBorders>
                  <w:vAlign w:val="center"/>
                  <w:hideMark/>
                </w:tcPr>
                <w:p w14:paraId="055F0AB2" w14:textId="77777777" w:rsidR="00DB59CD" w:rsidRPr="00DB59CD" w:rsidRDefault="00DB59CD" w:rsidP="00DB59CD">
                  <w:pPr>
                    <w:rPr>
                      <w:lang w:val="en-US"/>
                    </w:rPr>
                  </w:pPr>
                </w:p>
              </w:tc>
              <w:tc>
                <w:tcPr>
                  <w:tcW w:w="1777" w:type="pct"/>
                  <w:tcBorders>
                    <w:top w:val="nil"/>
                    <w:left w:val="nil"/>
                    <w:bottom w:val="single" w:sz="4" w:space="0" w:color="auto"/>
                    <w:right w:val="single" w:sz="4" w:space="0" w:color="auto"/>
                  </w:tcBorders>
                  <w:shd w:val="clear" w:color="000000" w:fill="FFFFFF"/>
                  <w:noWrap/>
                  <w:vAlign w:val="bottom"/>
                  <w:hideMark/>
                </w:tcPr>
                <w:p w14:paraId="2A29FB8C" w14:textId="77777777" w:rsidR="00DB59CD" w:rsidRPr="00DB59CD" w:rsidRDefault="00DB59CD" w:rsidP="00DB59CD">
                  <w:pPr>
                    <w:rPr>
                      <w:lang w:val="en-US"/>
                    </w:rPr>
                  </w:pPr>
                  <w:r w:rsidRPr="00DB59CD">
                    <w:rPr>
                      <w:lang w:val="en-US"/>
                    </w:rPr>
                    <w:t xml:space="preserve">PARTOS - GLOGONI </w:t>
                  </w:r>
                </w:p>
              </w:tc>
              <w:tc>
                <w:tcPr>
                  <w:tcW w:w="1053" w:type="pct"/>
                  <w:tcBorders>
                    <w:top w:val="nil"/>
                    <w:left w:val="nil"/>
                    <w:bottom w:val="single" w:sz="4" w:space="0" w:color="auto"/>
                    <w:right w:val="single" w:sz="4" w:space="0" w:color="auto"/>
                  </w:tcBorders>
                  <w:shd w:val="clear" w:color="000000" w:fill="FFFFFF"/>
                </w:tcPr>
                <w:p w14:paraId="27A3FC22" w14:textId="77777777" w:rsidR="00DB59CD" w:rsidRPr="00DB59CD" w:rsidRDefault="00DB59CD" w:rsidP="00DB59CD">
                  <w:pPr>
                    <w:rPr>
                      <w:lang w:val="en-US"/>
                    </w:rPr>
                  </w:pPr>
                  <w:r w:rsidRPr="00DB59CD">
                    <w:t>Pârâul Bârzava</w:t>
                  </w:r>
                </w:p>
              </w:tc>
              <w:tc>
                <w:tcPr>
                  <w:tcW w:w="1448" w:type="pct"/>
                  <w:tcBorders>
                    <w:top w:val="nil"/>
                    <w:left w:val="nil"/>
                    <w:bottom w:val="single" w:sz="4" w:space="0" w:color="auto"/>
                    <w:right w:val="single" w:sz="4" w:space="0" w:color="auto"/>
                  </w:tcBorders>
                  <w:shd w:val="clear" w:color="000000" w:fill="FFFFFF"/>
                </w:tcPr>
                <w:p w14:paraId="590C68C3" w14:textId="77777777" w:rsidR="00DB59CD" w:rsidRPr="00DB59CD" w:rsidRDefault="00DB59CD" w:rsidP="00DB59CD">
                  <w:r w:rsidRPr="00DB59CD">
                    <w:t>Stare bună</w:t>
                  </w:r>
                </w:p>
              </w:tc>
            </w:tr>
            <w:tr w:rsidR="00DB59CD" w:rsidRPr="00DB59CD" w14:paraId="1EDC5EBB" w14:textId="77777777" w:rsidTr="00A07F12">
              <w:trPr>
                <w:trHeight w:val="245"/>
              </w:trPr>
              <w:tc>
                <w:tcPr>
                  <w:tcW w:w="722" w:type="pct"/>
                  <w:vMerge/>
                  <w:tcBorders>
                    <w:top w:val="nil"/>
                    <w:left w:val="single" w:sz="4" w:space="0" w:color="auto"/>
                    <w:bottom w:val="single" w:sz="4" w:space="0" w:color="auto"/>
                    <w:right w:val="single" w:sz="4" w:space="0" w:color="auto"/>
                  </w:tcBorders>
                  <w:vAlign w:val="center"/>
                  <w:hideMark/>
                </w:tcPr>
                <w:p w14:paraId="62B2819D" w14:textId="77777777" w:rsidR="00DB59CD" w:rsidRPr="00DB59CD" w:rsidRDefault="00DB59CD" w:rsidP="00DB59CD">
                  <w:pPr>
                    <w:rPr>
                      <w:lang w:val="en-US"/>
                    </w:rPr>
                  </w:pPr>
                </w:p>
              </w:tc>
              <w:tc>
                <w:tcPr>
                  <w:tcW w:w="1777" w:type="pct"/>
                  <w:tcBorders>
                    <w:top w:val="nil"/>
                    <w:left w:val="nil"/>
                    <w:bottom w:val="single" w:sz="4" w:space="0" w:color="auto"/>
                    <w:right w:val="single" w:sz="4" w:space="0" w:color="auto"/>
                  </w:tcBorders>
                  <w:shd w:val="clear" w:color="000000" w:fill="FFFFFF"/>
                  <w:noWrap/>
                  <w:vAlign w:val="bottom"/>
                  <w:hideMark/>
                </w:tcPr>
                <w:p w14:paraId="75236090" w14:textId="77777777" w:rsidR="00DB59CD" w:rsidRPr="00DB59CD" w:rsidRDefault="00DB59CD" w:rsidP="00DB59CD">
                  <w:pPr>
                    <w:rPr>
                      <w:lang w:val="en-US"/>
                    </w:rPr>
                  </w:pPr>
                  <w:r w:rsidRPr="00DB59CD">
                    <w:rPr>
                      <w:lang w:val="en-US"/>
                    </w:rPr>
                    <w:t>SANNICOLAU - SARAVALE</w:t>
                  </w:r>
                </w:p>
              </w:tc>
              <w:tc>
                <w:tcPr>
                  <w:tcW w:w="1053" w:type="pct"/>
                  <w:tcBorders>
                    <w:top w:val="nil"/>
                    <w:left w:val="nil"/>
                    <w:bottom w:val="single" w:sz="4" w:space="0" w:color="auto"/>
                    <w:right w:val="single" w:sz="4" w:space="0" w:color="auto"/>
                  </w:tcBorders>
                  <w:shd w:val="clear" w:color="000000" w:fill="FFFFFF"/>
                </w:tcPr>
                <w:p w14:paraId="693C702B" w14:textId="77777777" w:rsidR="00DB59CD" w:rsidRPr="00DB59CD" w:rsidRDefault="00DB59CD" w:rsidP="00DB59CD">
                  <w:pPr>
                    <w:rPr>
                      <w:lang w:val="en-US"/>
                    </w:rPr>
                  </w:pPr>
                  <w:r w:rsidRPr="00DB59CD">
                    <w:t>Pârâul Aranca și Râul Mureș</w:t>
                  </w:r>
                </w:p>
              </w:tc>
              <w:tc>
                <w:tcPr>
                  <w:tcW w:w="1448" w:type="pct"/>
                  <w:tcBorders>
                    <w:top w:val="nil"/>
                    <w:left w:val="nil"/>
                    <w:bottom w:val="single" w:sz="4" w:space="0" w:color="auto"/>
                    <w:right w:val="single" w:sz="4" w:space="0" w:color="auto"/>
                  </w:tcBorders>
                  <w:shd w:val="clear" w:color="000000" w:fill="FFFFFF"/>
                </w:tcPr>
                <w:p w14:paraId="4EA80533" w14:textId="77777777" w:rsidR="00DB59CD" w:rsidRPr="00DB59CD" w:rsidRDefault="00DB59CD" w:rsidP="00DB59CD">
                  <w:r w:rsidRPr="00DB59CD">
                    <w:t>Stare bună</w:t>
                  </w:r>
                </w:p>
              </w:tc>
            </w:tr>
          </w:tbl>
          <w:p w14:paraId="072AE050" w14:textId="77777777" w:rsidR="00DB59CD" w:rsidRPr="00DB59CD" w:rsidRDefault="00DB59CD" w:rsidP="00DB59CD">
            <w:pPr>
              <w:numPr>
                <w:ilvl w:val="0"/>
                <w:numId w:val="21"/>
              </w:numPr>
              <w:shd w:val="clear" w:color="auto" w:fill="FFFFFF"/>
              <w:suppressAutoHyphens/>
              <w:ind w:left="284" w:hanging="284"/>
              <w:jc w:val="both"/>
              <w:rPr>
                <w:b/>
              </w:rPr>
            </w:pPr>
            <w:r w:rsidRPr="00DB59CD">
              <w:rPr>
                <w:b/>
              </w:rPr>
              <w:t xml:space="preserve">Zona Centru </w:t>
            </w:r>
          </w:p>
          <w:tbl>
            <w:tblPr>
              <w:tblW w:w="5000" w:type="pct"/>
              <w:tblLook w:val="04A0" w:firstRow="1" w:lastRow="0" w:firstColumn="1" w:lastColumn="0" w:noHBand="0" w:noVBand="1"/>
            </w:tblPr>
            <w:tblGrid>
              <w:gridCol w:w="1717"/>
              <w:gridCol w:w="4320"/>
              <w:gridCol w:w="2165"/>
              <w:gridCol w:w="2696"/>
            </w:tblGrid>
            <w:tr w:rsidR="00DB59CD" w:rsidRPr="00DB59CD" w14:paraId="63470816" w14:textId="77777777" w:rsidTr="00A07F12">
              <w:trPr>
                <w:trHeight w:val="233"/>
              </w:trPr>
              <w:tc>
                <w:tcPr>
                  <w:tcW w:w="789" w:type="pct"/>
                  <w:tcBorders>
                    <w:top w:val="single" w:sz="4" w:space="0" w:color="auto"/>
                    <w:left w:val="single" w:sz="4" w:space="0" w:color="auto"/>
                    <w:bottom w:val="single" w:sz="4" w:space="0" w:color="auto"/>
                    <w:right w:val="single" w:sz="4" w:space="0" w:color="auto"/>
                  </w:tcBorders>
                  <w:shd w:val="clear" w:color="auto" w:fill="auto"/>
                  <w:noWrap/>
                  <w:hideMark/>
                </w:tcPr>
                <w:p w14:paraId="12EC0F44" w14:textId="77777777" w:rsidR="00DB59CD" w:rsidRPr="00DB59CD" w:rsidRDefault="00DB59CD" w:rsidP="00DB59CD">
                  <w:pPr>
                    <w:jc w:val="center"/>
                    <w:rPr>
                      <w:b/>
                      <w:lang w:val="en-US"/>
                    </w:rPr>
                  </w:pPr>
                  <w:r w:rsidRPr="00DB59CD">
                    <w:rPr>
                      <w:b/>
                      <w:lang w:val="en-US"/>
                    </w:rPr>
                    <w:t>JUDEȚUL</w:t>
                  </w:r>
                </w:p>
              </w:tc>
              <w:tc>
                <w:tcPr>
                  <w:tcW w:w="1983" w:type="pct"/>
                  <w:tcBorders>
                    <w:top w:val="single" w:sz="4" w:space="0" w:color="auto"/>
                    <w:left w:val="nil"/>
                    <w:bottom w:val="single" w:sz="4" w:space="0" w:color="auto"/>
                    <w:right w:val="single" w:sz="4" w:space="0" w:color="auto"/>
                  </w:tcBorders>
                  <w:shd w:val="clear" w:color="000000" w:fill="FFFFFF"/>
                  <w:noWrap/>
                  <w:hideMark/>
                </w:tcPr>
                <w:p w14:paraId="05127202" w14:textId="77777777" w:rsidR="00DB59CD" w:rsidRPr="00DB59CD" w:rsidRDefault="00DB59CD" w:rsidP="00DB59CD">
                  <w:pPr>
                    <w:jc w:val="center"/>
                    <w:rPr>
                      <w:b/>
                      <w:lang w:val="en-US"/>
                    </w:rPr>
                  </w:pPr>
                  <w:r w:rsidRPr="00DB59CD">
                    <w:rPr>
                      <w:b/>
                      <w:lang w:val="en-US"/>
                    </w:rPr>
                    <w:t>DENUMIREA AMENAJARII</w:t>
                  </w:r>
                </w:p>
              </w:tc>
              <w:tc>
                <w:tcPr>
                  <w:tcW w:w="990" w:type="pct"/>
                  <w:tcBorders>
                    <w:top w:val="single" w:sz="4" w:space="0" w:color="auto"/>
                    <w:left w:val="nil"/>
                    <w:bottom w:val="single" w:sz="4" w:space="0" w:color="auto"/>
                    <w:right w:val="single" w:sz="4" w:space="0" w:color="auto"/>
                  </w:tcBorders>
                  <w:shd w:val="clear" w:color="000000" w:fill="FFFFFF"/>
                </w:tcPr>
                <w:p w14:paraId="2FAC6316" w14:textId="77777777" w:rsidR="00DB59CD" w:rsidRPr="00DB59CD" w:rsidRDefault="00DB59CD" w:rsidP="00DB59CD">
                  <w:pPr>
                    <w:rPr>
                      <w:b/>
                      <w:lang w:val="en-US"/>
                    </w:rPr>
                  </w:pPr>
                  <w:r w:rsidRPr="00DB59CD">
                    <w:rPr>
                      <w:b/>
                      <w:lang w:val="en-US"/>
                    </w:rPr>
                    <w:t xml:space="preserve">Corp de </w:t>
                  </w:r>
                  <w:proofErr w:type="spellStart"/>
                  <w:r w:rsidRPr="00DB59CD">
                    <w:rPr>
                      <w:b/>
                      <w:lang w:val="en-US"/>
                    </w:rPr>
                    <w:t>apă</w:t>
                  </w:r>
                  <w:proofErr w:type="spellEnd"/>
                </w:p>
              </w:tc>
              <w:tc>
                <w:tcPr>
                  <w:tcW w:w="1238" w:type="pct"/>
                  <w:tcBorders>
                    <w:top w:val="single" w:sz="4" w:space="0" w:color="auto"/>
                    <w:left w:val="nil"/>
                    <w:bottom w:val="single" w:sz="4" w:space="0" w:color="auto"/>
                    <w:right w:val="single" w:sz="4" w:space="0" w:color="auto"/>
                  </w:tcBorders>
                  <w:shd w:val="clear" w:color="000000" w:fill="FFFFFF"/>
                </w:tcPr>
                <w:p w14:paraId="03620ADA" w14:textId="77777777" w:rsidR="00DB59CD" w:rsidRPr="00DB59CD" w:rsidRDefault="00DB59CD" w:rsidP="00DB59CD">
                  <w:pPr>
                    <w:rPr>
                      <w:b/>
                      <w:lang w:val="en-US"/>
                    </w:rPr>
                  </w:pPr>
                  <w:proofErr w:type="spellStart"/>
                  <w:r w:rsidRPr="00DB59CD">
                    <w:rPr>
                      <w:b/>
                      <w:lang w:val="en-US"/>
                    </w:rPr>
                    <w:t>Starea</w:t>
                  </w:r>
                  <w:proofErr w:type="spellEnd"/>
                  <w:r w:rsidRPr="00DB59CD">
                    <w:rPr>
                      <w:b/>
                      <w:lang w:val="en-US"/>
                    </w:rPr>
                    <w:t>/</w:t>
                  </w:r>
                  <w:proofErr w:type="spellStart"/>
                  <w:r w:rsidRPr="00DB59CD">
                    <w:rPr>
                      <w:b/>
                      <w:lang w:val="en-US"/>
                    </w:rPr>
                    <w:t>potențialul</w:t>
                  </w:r>
                  <w:proofErr w:type="spellEnd"/>
                  <w:r w:rsidRPr="00DB59CD">
                    <w:rPr>
                      <w:b/>
                      <w:lang w:val="en-US"/>
                    </w:rPr>
                    <w:t xml:space="preserve"> </w:t>
                  </w:r>
                  <w:proofErr w:type="spellStart"/>
                  <w:r w:rsidRPr="00DB59CD">
                    <w:rPr>
                      <w:b/>
                      <w:lang w:val="en-US"/>
                    </w:rPr>
                    <w:t>corpurilor</w:t>
                  </w:r>
                  <w:proofErr w:type="spellEnd"/>
                  <w:r w:rsidRPr="00DB59CD">
                    <w:rPr>
                      <w:b/>
                      <w:lang w:val="en-US"/>
                    </w:rPr>
                    <w:t xml:space="preserve"> de </w:t>
                  </w:r>
                  <w:proofErr w:type="spellStart"/>
                  <w:r w:rsidRPr="00DB59CD">
                    <w:rPr>
                      <w:b/>
                      <w:lang w:val="en-US"/>
                    </w:rPr>
                    <w:t>apă</w:t>
                  </w:r>
                  <w:proofErr w:type="spellEnd"/>
                  <w:r w:rsidRPr="00DB59CD">
                    <w:rPr>
                      <w:b/>
                      <w:lang w:val="en-US"/>
                    </w:rPr>
                    <w:t xml:space="preserve"> conform </w:t>
                  </w:r>
                  <w:proofErr w:type="spellStart"/>
                  <w:r w:rsidRPr="00DB59CD">
                    <w:rPr>
                      <w:b/>
                      <w:lang w:val="en-US"/>
                    </w:rPr>
                    <w:t>Planurilor</w:t>
                  </w:r>
                  <w:proofErr w:type="spellEnd"/>
                  <w:r w:rsidRPr="00DB59CD">
                    <w:rPr>
                      <w:b/>
                      <w:lang w:val="en-US"/>
                    </w:rPr>
                    <w:t xml:space="preserve"> de management </w:t>
                  </w:r>
                  <w:proofErr w:type="spellStart"/>
                  <w:r w:rsidRPr="00DB59CD">
                    <w:rPr>
                      <w:b/>
                      <w:lang w:val="en-US"/>
                    </w:rPr>
                    <w:t>Bazinal</w:t>
                  </w:r>
                  <w:proofErr w:type="spellEnd"/>
                  <w:r w:rsidRPr="00DB59CD">
                    <w:rPr>
                      <w:b/>
                      <w:lang w:val="en-US"/>
                    </w:rPr>
                    <w:t xml:space="preserve">, </w:t>
                  </w:r>
                  <w:proofErr w:type="spellStart"/>
                  <w:r w:rsidRPr="00DB59CD">
                    <w:rPr>
                      <w:b/>
                      <w:lang w:val="en-US"/>
                    </w:rPr>
                    <w:t>actualizate</w:t>
                  </w:r>
                  <w:proofErr w:type="spellEnd"/>
                  <w:r w:rsidRPr="00DB59CD">
                    <w:rPr>
                      <w:b/>
                      <w:lang w:val="en-US"/>
                    </w:rPr>
                    <w:t>, HG 859/2016</w:t>
                  </w:r>
                </w:p>
              </w:tc>
            </w:tr>
            <w:tr w:rsidR="00DB59CD" w:rsidRPr="00DB59CD" w14:paraId="0B09C3FB" w14:textId="77777777" w:rsidTr="00A07F12">
              <w:trPr>
                <w:trHeight w:val="233"/>
              </w:trPr>
              <w:tc>
                <w:tcPr>
                  <w:tcW w:w="7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E2B5B" w14:textId="77777777" w:rsidR="00DB59CD" w:rsidRPr="00DB59CD" w:rsidRDefault="00DB59CD" w:rsidP="00DB59CD">
                  <w:pPr>
                    <w:jc w:val="center"/>
                    <w:rPr>
                      <w:lang w:val="en-US"/>
                    </w:rPr>
                  </w:pPr>
                  <w:r w:rsidRPr="00DB59CD">
                    <w:rPr>
                      <w:lang w:val="en-US"/>
                    </w:rPr>
                    <w:t>COVASNA</w:t>
                  </w:r>
                </w:p>
              </w:tc>
              <w:tc>
                <w:tcPr>
                  <w:tcW w:w="1983" w:type="pct"/>
                  <w:tcBorders>
                    <w:top w:val="single" w:sz="4" w:space="0" w:color="auto"/>
                    <w:left w:val="nil"/>
                    <w:bottom w:val="single" w:sz="4" w:space="0" w:color="auto"/>
                    <w:right w:val="single" w:sz="4" w:space="0" w:color="auto"/>
                  </w:tcBorders>
                  <w:shd w:val="clear" w:color="000000" w:fill="FFFFFF"/>
                  <w:noWrap/>
                  <w:vAlign w:val="center"/>
                  <w:hideMark/>
                </w:tcPr>
                <w:p w14:paraId="35A20319" w14:textId="77777777" w:rsidR="00DB59CD" w:rsidRPr="00DB59CD" w:rsidRDefault="00DB59CD" w:rsidP="00DB59CD">
                  <w:pPr>
                    <w:rPr>
                      <w:lang w:val="en-US"/>
                    </w:rPr>
                  </w:pPr>
                  <w:r w:rsidRPr="00DB59CD">
                    <w:rPr>
                      <w:lang w:val="en-US"/>
                    </w:rPr>
                    <w:t>HARMAN - PREJMER</w:t>
                  </w:r>
                </w:p>
              </w:tc>
              <w:tc>
                <w:tcPr>
                  <w:tcW w:w="990" w:type="pct"/>
                  <w:tcBorders>
                    <w:top w:val="single" w:sz="4" w:space="0" w:color="auto"/>
                    <w:left w:val="nil"/>
                    <w:bottom w:val="single" w:sz="4" w:space="0" w:color="auto"/>
                    <w:right w:val="single" w:sz="4" w:space="0" w:color="auto"/>
                  </w:tcBorders>
                  <w:shd w:val="clear" w:color="000000" w:fill="FFFFFF"/>
                </w:tcPr>
                <w:p w14:paraId="235DA309" w14:textId="77777777" w:rsidR="00DB59CD" w:rsidRPr="00DB59CD" w:rsidRDefault="00DB59CD" w:rsidP="00DB59CD">
                  <w:pPr>
                    <w:rPr>
                      <w:lang w:val="en-US"/>
                    </w:rPr>
                  </w:pPr>
                  <w:r w:rsidRPr="00DB59CD">
                    <w:t>Râul Olt</w:t>
                  </w:r>
                </w:p>
              </w:tc>
              <w:tc>
                <w:tcPr>
                  <w:tcW w:w="1238" w:type="pct"/>
                  <w:tcBorders>
                    <w:top w:val="single" w:sz="4" w:space="0" w:color="auto"/>
                    <w:left w:val="nil"/>
                    <w:bottom w:val="single" w:sz="4" w:space="0" w:color="auto"/>
                    <w:right w:val="single" w:sz="4" w:space="0" w:color="auto"/>
                  </w:tcBorders>
                  <w:shd w:val="clear" w:color="000000" w:fill="FFFFFF"/>
                </w:tcPr>
                <w:p w14:paraId="5A4458A6" w14:textId="77777777" w:rsidR="00DB59CD" w:rsidRPr="00DB59CD" w:rsidRDefault="00DB59CD" w:rsidP="00DB59CD">
                  <w:r w:rsidRPr="00DB59CD">
                    <w:t>Stare bună</w:t>
                  </w:r>
                </w:p>
              </w:tc>
            </w:tr>
            <w:tr w:rsidR="00DB59CD" w:rsidRPr="00DB59CD" w14:paraId="7D6140FD" w14:textId="77777777" w:rsidTr="00A07F12">
              <w:trPr>
                <w:trHeight w:val="233"/>
              </w:trPr>
              <w:tc>
                <w:tcPr>
                  <w:tcW w:w="7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02856" w14:textId="77777777" w:rsidR="00DB59CD" w:rsidRPr="00DB59CD" w:rsidRDefault="00DB59CD" w:rsidP="00DB59CD">
                  <w:pPr>
                    <w:jc w:val="center"/>
                    <w:rPr>
                      <w:lang w:val="en-US"/>
                    </w:rPr>
                  </w:pPr>
                  <w:r w:rsidRPr="00DB59CD">
                    <w:rPr>
                      <w:lang w:val="en-US"/>
                    </w:rPr>
                    <w:t>BRAȘOV</w:t>
                  </w:r>
                </w:p>
              </w:tc>
              <w:tc>
                <w:tcPr>
                  <w:tcW w:w="1983" w:type="pct"/>
                  <w:tcBorders>
                    <w:top w:val="single" w:sz="4" w:space="0" w:color="auto"/>
                    <w:left w:val="nil"/>
                    <w:bottom w:val="single" w:sz="4" w:space="0" w:color="auto"/>
                    <w:right w:val="single" w:sz="4" w:space="0" w:color="auto"/>
                  </w:tcBorders>
                  <w:shd w:val="clear" w:color="000000" w:fill="FFFFFF"/>
                  <w:noWrap/>
                  <w:vAlign w:val="center"/>
                  <w:hideMark/>
                </w:tcPr>
                <w:p w14:paraId="51082EE7" w14:textId="77777777" w:rsidR="00DB59CD" w:rsidRPr="00DB59CD" w:rsidRDefault="00DB59CD" w:rsidP="00DB59CD">
                  <w:pPr>
                    <w:rPr>
                      <w:lang w:val="en-US"/>
                    </w:rPr>
                  </w:pPr>
                  <w:r w:rsidRPr="00DB59CD">
                    <w:rPr>
                      <w:lang w:val="en-US"/>
                    </w:rPr>
                    <w:t>HARMAN - PREJMER</w:t>
                  </w:r>
                </w:p>
              </w:tc>
              <w:tc>
                <w:tcPr>
                  <w:tcW w:w="990" w:type="pct"/>
                  <w:tcBorders>
                    <w:top w:val="single" w:sz="4" w:space="0" w:color="auto"/>
                    <w:left w:val="nil"/>
                    <w:bottom w:val="single" w:sz="4" w:space="0" w:color="auto"/>
                    <w:right w:val="single" w:sz="4" w:space="0" w:color="auto"/>
                  </w:tcBorders>
                  <w:shd w:val="clear" w:color="000000" w:fill="FFFFFF"/>
                </w:tcPr>
                <w:p w14:paraId="41FC2E95" w14:textId="77777777" w:rsidR="00DB59CD" w:rsidRPr="00DB59CD" w:rsidRDefault="00DB59CD" w:rsidP="00DB59CD">
                  <w:pPr>
                    <w:rPr>
                      <w:lang w:val="en-US"/>
                    </w:rPr>
                  </w:pPr>
                  <w:r w:rsidRPr="00DB59CD">
                    <w:t>Râul Olt</w:t>
                  </w:r>
                </w:p>
              </w:tc>
              <w:tc>
                <w:tcPr>
                  <w:tcW w:w="1238" w:type="pct"/>
                  <w:tcBorders>
                    <w:top w:val="single" w:sz="4" w:space="0" w:color="auto"/>
                    <w:left w:val="nil"/>
                    <w:bottom w:val="single" w:sz="4" w:space="0" w:color="auto"/>
                    <w:right w:val="single" w:sz="4" w:space="0" w:color="auto"/>
                  </w:tcBorders>
                  <w:shd w:val="clear" w:color="000000" w:fill="FFFFFF"/>
                </w:tcPr>
                <w:p w14:paraId="0293DBBB" w14:textId="77777777" w:rsidR="00DB59CD" w:rsidRPr="00DB59CD" w:rsidRDefault="00DB59CD" w:rsidP="00DB59CD">
                  <w:r w:rsidRPr="00DB59CD">
                    <w:t>Stare bună</w:t>
                  </w:r>
                </w:p>
              </w:tc>
            </w:tr>
            <w:tr w:rsidR="00DB59CD" w:rsidRPr="00DB59CD" w14:paraId="36EF68B9" w14:textId="77777777" w:rsidTr="00A07F12">
              <w:trPr>
                <w:trHeight w:val="233"/>
              </w:trPr>
              <w:tc>
                <w:tcPr>
                  <w:tcW w:w="7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722A0" w14:textId="77777777" w:rsidR="00DB59CD" w:rsidRPr="00DB59CD" w:rsidRDefault="00DB59CD" w:rsidP="00DB59CD">
                  <w:pPr>
                    <w:jc w:val="center"/>
                    <w:rPr>
                      <w:lang w:val="en-US"/>
                    </w:rPr>
                  </w:pPr>
                </w:p>
              </w:tc>
              <w:tc>
                <w:tcPr>
                  <w:tcW w:w="1983" w:type="pct"/>
                  <w:tcBorders>
                    <w:top w:val="single" w:sz="4" w:space="0" w:color="auto"/>
                    <w:left w:val="nil"/>
                    <w:bottom w:val="single" w:sz="4" w:space="0" w:color="auto"/>
                    <w:right w:val="single" w:sz="4" w:space="0" w:color="auto"/>
                  </w:tcBorders>
                  <w:shd w:val="clear" w:color="000000" w:fill="FFFFFF"/>
                  <w:noWrap/>
                  <w:vAlign w:val="center"/>
                  <w:hideMark/>
                </w:tcPr>
                <w:p w14:paraId="07C81025" w14:textId="77777777" w:rsidR="00DB59CD" w:rsidRPr="00DB59CD" w:rsidRDefault="00DB59CD" w:rsidP="00DB59CD">
                  <w:pPr>
                    <w:rPr>
                      <w:lang w:val="en-US"/>
                    </w:rPr>
                  </w:pPr>
                  <w:r w:rsidRPr="00DB59CD">
                    <w:rPr>
                      <w:lang w:val="en-US"/>
                    </w:rPr>
                    <w:t>BARSA VULCANITA</w:t>
                  </w:r>
                </w:p>
              </w:tc>
              <w:tc>
                <w:tcPr>
                  <w:tcW w:w="990" w:type="pct"/>
                  <w:tcBorders>
                    <w:top w:val="single" w:sz="4" w:space="0" w:color="auto"/>
                    <w:left w:val="nil"/>
                    <w:bottom w:val="single" w:sz="4" w:space="0" w:color="auto"/>
                    <w:right w:val="single" w:sz="4" w:space="0" w:color="auto"/>
                  </w:tcBorders>
                  <w:shd w:val="clear" w:color="000000" w:fill="FFFFFF"/>
                </w:tcPr>
                <w:p w14:paraId="212021E0" w14:textId="77777777" w:rsidR="00DB59CD" w:rsidRPr="00DB59CD" w:rsidRDefault="00DB59CD" w:rsidP="00DB59CD">
                  <w:pPr>
                    <w:rPr>
                      <w:lang w:val="en-US"/>
                    </w:rPr>
                  </w:pPr>
                  <w:r w:rsidRPr="00DB59CD">
                    <w:t xml:space="preserve">Pr. </w:t>
                  </w:r>
                  <w:proofErr w:type="spellStart"/>
                  <w:r w:rsidRPr="00DB59CD">
                    <w:t>Bârsa+Pr.Vulcănița</w:t>
                  </w:r>
                  <w:proofErr w:type="spellEnd"/>
                  <w:r w:rsidRPr="00DB59CD">
                    <w:t>, afluenți ai R. Olt</w:t>
                  </w:r>
                </w:p>
              </w:tc>
              <w:tc>
                <w:tcPr>
                  <w:tcW w:w="1238" w:type="pct"/>
                  <w:tcBorders>
                    <w:top w:val="single" w:sz="4" w:space="0" w:color="auto"/>
                    <w:left w:val="nil"/>
                    <w:bottom w:val="single" w:sz="4" w:space="0" w:color="auto"/>
                    <w:right w:val="single" w:sz="4" w:space="0" w:color="auto"/>
                  </w:tcBorders>
                  <w:shd w:val="clear" w:color="000000" w:fill="FFFFFF"/>
                </w:tcPr>
                <w:p w14:paraId="68C05E52" w14:textId="77777777" w:rsidR="00DB59CD" w:rsidRPr="00DB59CD" w:rsidRDefault="00DB59CD" w:rsidP="00DB59CD">
                  <w:r w:rsidRPr="00DB59CD">
                    <w:t>Stare bună</w:t>
                  </w:r>
                </w:p>
              </w:tc>
            </w:tr>
          </w:tbl>
          <w:p w14:paraId="1991617E" w14:textId="77777777" w:rsidR="00DB59CD" w:rsidRPr="00DB59CD" w:rsidRDefault="00DB59CD" w:rsidP="00DB59CD">
            <w:pPr>
              <w:numPr>
                <w:ilvl w:val="0"/>
                <w:numId w:val="21"/>
              </w:numPr>
              <w:shd w:val="clear" w:color="auto" w:fill="FFFFFF"/>
              <w:tabs>
                <w:tab w:val="left" w:pos="284"/>
              </w:tabs>
              <w:suppressAutoHyphens/>
              <w:ind w:left="0" w:firstLine="0"/>
              <w:jc w:val="both"/>
              <w:rPr>
                <w:b/>
              </w:rPr>
            </w:pPr>
            <w:r w:rsidRPr="00DB59CD">
              <w:rPr>
                <w:b/>
              </w:rPr>
              <w:t xml:space="preserve">Zona Sud-Vest Oltenia </w:t>
            </w:r>
          </w:p>
          <w:tbl>
            <w:tblPr>
              <w:tblW w:w="5000" w:type="pct"/>
              <w:tblLook w:val="04A0" w:firstRow="1" w:lastRow="0" w:firstColumn="1" w:lastColumn="0" w:noHBand="0" w:noVBand="1"/>
            </w:tblPr>
            <w:tblGrid>
              <w:gridCol w:w="2169"/>
              <w:gridCol w:w="4156"/>
              <w:gridCol w:w="2174"/>
              <w:gridCol w:w="2399"/>
            </w:tblGrid>
            <w:tr w:rsidR="00DB59CD" w:rsidRPr="00DB59CD" w14:paraId="7695D2D4" w14:textId="77777777" w:rsidTr="00A07F12">
              <w:trPr>
                <w:trHeight w:val="270"/>
              </w:trPr>
              <w:tc>
                <w:tcPr>
                  <w:tcW w:w="10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5E1E8" w14:textId="77777777" w:rsidR="00DB59CD" w:rsidRPr="00DB59CD" w:rsidRDefault="00DB59CD" w:rsidP="00DB59CD">
                  <w:pPr>
                    <w:jc w:val="center"/>
                    <w:rPr>
                      <w:b/>
                      <w:lang w:val="en-US"/>
                    </w:rPr>
                  </w:pPr>
                  <w:r w:rsidRPr="00DB59CD">
                    <w:rPr>
                      <w:b/>
                      <w:lang w:val="en-US"/>
                    </w:rPr>
                    <w:t>JUDEȚUL</w:t>
                  </w:r>
                </w:p>
              </w:tc>
              <w:tc>
                <w:tcPr>
                  <w:tcW w:w="1722" w:type="pct"/>
                  <w:tcBorders>
                    <w:top w:val="single" w:sz="4" w:space="0" w:color="auto"/>
                    <w:left w:val="nil"/>
                    <w:bottom w:val="single" w:sz="4" w:space="0" w:color="auto"/>
                    <w:right w:val="single" w:sz="4" w:space="0" w:color="auto"/>
                  </w:tcBorders>
                  <w:shd w:val="clear" w:color="000000" w:fill="FFFFFF"/>
                  <w:noWrap/>
                  <w:vAlign w:val="center"/>
                  <w:hideMark/>
                </w:tcPr>
                <w:p w14:paraId="6EC877E4" w14:textId="77777777" w:rsidR="00DB59CD" w:rsidRPr="00DB59CD" w:rsidRDefault="00DB59CD" w:rsidP="00DB59CD">
                  <w:pPr>
                    <w:rPr>
                      <w:b/>
                      <w:lang w:val="en-US"/>
                    </w:rPr>
                  </w:pPr>
                  <w:r w:rsidRPr="00DB59CD">
                    <w:rPr>
                      <w:b/>
                      <w:lang w:val="en-US"/>
                    </w:rPr>
                    <w:t>DENUMIREA AMENAJARII</w:t>
                  </w:r>
                </w:p>
              </w:tc>
              <w:tc>
                <w:tcPr>
                  <w:tcW w:w="1059" w:type="pct"/>
                  <w:tcBorders>
                    <w:top w:val="single" w:sz="4" w:space="0" w:color="auto"/>
                    <w:left w:val="nil"/>
                    <w:bottom w:val="single" w:sz="4" w:space="0" w:color="auto"/>
                    <w:right w:val="single" w:sz="4" w:space="0" w:color="auto"/>
                  </w:tcBorders>
                  <w:shd w:val="clear" w:color="000000" w:fill="FFFFFF"/>
                </w:tcPr>
                <w:p w14:paraId="1BAC545A" w14:textId="77777777" w:rsidR="00DB59CD" w:rsidRPr="00DB59CD" w:rsidRDefault="00DB59CD" w:rsidP="00DB59CD">
                  <w:pPr>
                    <w:rPr>
                      <w:b/>
                      <w:lang w:val="en-US"/>
                    </w:rPr>
                  </w:pPr>
                  <w:r w:rsidRPr="00DB59CD">
                    <w:rPr>
                      <w:b/>
                      <w:lang w:val="en-US"/>
                    </w:rPr>
                    <w:t xml:space="preserve">Corp de </w:t>
                  </w:r>
                  <w:proofErr w:type="spellStart"/>
                  <w:r w:rsidRPr="00DB59CD">
                    <w:rPr>
                      <w:b/>
                      <w:lang w:val="en-US"/>
                    </w:rPr>
                    <w:t>apă</w:t>
                  </w:r>
                  <w:proofErr w:type="spellEnd"/>
                </w:p>
              </w:tc>
              <w:tc>
                <w:tcPr>
                  <w:tcW w:w="1162" w:type="pct"/>
                  <w:tcBorders>
                    <w:top w:val="single" w:sz="4" w:space="0" w:color="auto"/>
                    <w:left w:val="nil"/>
                    <w:bottom w:val="single" w:sz="4" w:space="0" w:color="auto"/>
                    <w:right w:val="single" w:sz="4" w:space="0" w:color="auto"/>
                  </w:tcBorders>
                  <w:shd w:val="clear" w:color="000000" w:fill="FFFFFF"/>
                </w:tcPr>
                <w:p w14:paraId="3D2CB12D" w14:textId="77777777" w:rsidR="00DB59CD" w:rsidRPr="00DB59CD" w:rsidRDefault="00DB59CD" w:rsidP="00DB59CD">
                  <w:pPr>
                    <w:rPr>
                      <w:b/>
                      <w:lang w:val="en-US"/>
                    </w:rPr>
                  </w:pPr>
                  <w:proofErr w:type="spellStart"/>
                  <w:r w:rsidRPr="00DB59CD">
                    <w:rPr>
                      <w:b/>
                      <w:lang w:val="en-US"/>
                    </w:rPr>
                    <w:t>Starea</w:t>
                  </w:r>
                  <w:proofErr w:type="spellEnd"/>
                  <w:r w:rsidRPr="00DB59CD">
                    <w:rPr>
                      <w:b/>
                      <w:lang w:val="en-US"/>
                    </w:rPr>
                    <w:t>/</w:t>
                  </w:r>
                  <w:proofErr w:type="spellStart"/>
                  <w:r w:rsidRPr="00DB59CD">
                    <w:rPr>
                      <w:b/>
                      <w:lang w:val="en-US"/>
                    </w:rPr>
                    <w:t>potențialul</w:t>
                  </w:r>
                  <w:proofErr w:type="spellEnd"/>
                  <w:r w:rsidRPr="00DB59CD">
                    <w:rPr>
                      <w:b/>
                      <w:lang w:val="en-US"/>
                    </w:rPr>
                    <w:t xml:space="preserve"> </w:t>
                  </w:r>
                  <w:proofErr w:type="spellStart"/>
                  <w:r w:rsidRPr="00DB59CD">
                    <w:rPr>
                      <w:b/>
                      <w:lang w:val="en-US"/>
                    </w:rPr>
                    <w:t>corpurilor</w:t>
                  </w:r>
                  <w:proofErr w:type="spellEnd"/>
                  <w:r w:rsidRPr="00DB59CD">
                    <w:rPr>
                      <w:b/>
                      <w:lang w:val="en-US"/>
                    </w:rPr>
                    <w:t xml:space="preserve"> de </w:t>
                  </w:r>
                  <w:proofErr w:type="spellStart"/>
                  <w:r w:rsidRPr="00DB59CD">
                    <w:rPr>
                      <w:b/>
                      <w:lang w:val="en-US"/>
                    </w:rPr>
                    <w:t>apă</w:t>
                  </w:r>
                  <w:proofErr w:type="spellEnd"/>
                  <w:r w:rsidRPr="00DB59CD">
                    <w:rPr>
                      <w:b/>
                      <w:lang w:val="en-US"/>
                    </w:rPr>
                    <w:t xml:space="preserve"> conform </w:t>
                  </w:r>
                  <w:proofErr w:type="spellStart"/>
                  <w:r w:rsidRPr="00DB59CD">
                    <w:rPr>
                      <w:b/>
                      <w:lang w:val="en-US"/>
                    </w:rPr>
                    <w:t>Planurilor</w:t>
                  </w:r>
                  <w:proofErr w:type="spellEnd"/>
                  <w:r w:rsidRPr="00DB59CD">
                    <w:rPr>
                      <w:b/>
                      <w:lang w:val="en-US"/>
                    </w:rPr>
                    <w:t xml:space="preserve"> de management </w:t>
                  </w:r>
                  <w:proofErr w:type="spellStart"/>
                  <w:r w:rsidRPr="00DB59CD">
                    <w:rPr>
                      <w:b/>
                      <w:lang w:val="en-US"/>
                    </w:rPr>
                    <w:t>Bazinal</w:t>
                  </w:r>
                  <w:proofErr w:type="spellEnd"/>
                  <w:r w:rsidRPr="00DB59CD">
                    <w:rPr>
                      <w:b/>
                      <w:lang w:val="en-US"/>
                    </w:rPr>
                    <w:t xml:space="preserve">, </w:t>
                  </w:r>
                  <w:proofErr w:type="spellStart"/>
                  <w:r w:rsidRPr="00DB59CD">
                    <w:rPr>
                      <w:b/>
                      <w:lang w:val="en-US"/>
                    </w:rPr>
                    <w:t>actualizate</w:t>
                  </w:r>
                  <w:proofErr w:type="spellEnd"/>
                  <w:r w:rsidRPr="00DB59CD">
                    <w:rPr>
                      <w:b/>
                      <w:lang w:val="en-US"/>
                    </w:rPr>
                    <w:t>, HG 859/2016</w:t>
                  </w:r>
                </w:p>
              </w:tc>
            </w:tr>
            <w:tr w:rsidR="00DB59CD" w:rsidRPr="00DB59CD" w14:paraId="58C51FEC" w14:textId="77777777" w:rsidTr="00A07F12">
              <w:trPr>
                <w:trHeight w:val="270"/>
              </w:trPr>
              <w:tc>
                <w:tcPr>
                  <w:tcW w:w="10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5F3CB" w14:textId="77777777" w:rsidR="00DB59CD" w:rsidRPr="00DB59CD" w:rsidRDefault="00DB59CD" w:rsidP="00DB59CD">
                  <w:pPr>
                    <w:jc w:val="center"/>
                    <w:rPr>
                      <w:lang w:val="en-US"/>
                    </w:rPr>
                  </w:pPr>
                  <w:r w:rsidRPr="00DB59CD">
                    <w:rPr>
                      <w:lang w:val="en-US"/>
                    </w:rPr>
                    <w:t>VÂLCEA</w:t>
                  </w:r>
                </w:p>
              </w:tc>
              <w:tc>
                <w:tcPr>
                  <w:tcW w:w="1722" w:type="pct"/>
                  <w:tcBorders>
                    <w:top w:val="single" w:sz="4" w:space="0" w:color="auto"/>
                    <w:left w:val="nil"/>
                    <w:bottom w:val="single" w:sz="4" w:space="0" w:color="auto"/>
                    <w:right w:val="single" w:sz="4" w:space="0" w:color="auto"/>
                  </w:tcBorders>
                  <w:shd w:val="clear" w:color="000000" w:fill="FFFFFF"/>
                  <w:noWrap/>
                  <w:vAlign w:val="center"/>
                  <w:hideMark/>
                </w:tcPr>
                <w:p w14:paraId="0126986E" w14:textId="77777777" w:rsidR="00DB59CD" w:rsidRPr="00DB59CD" w:rsidRDefault="00DB59CD" w:rsidP="00DB59CD">
                  <w:pPr>
                    <w:rPr>
                      <w:lang w:val="en-US"/>
                    </w:rPr>
                  </w:pPr>
                  <w:r w:rsidRPr="00DB59CD">
                    <w:rPr>
                      <w:lang w:val="en-US"/>
                    </w:rPr>
                    <w:t>SISTEM FAURESTI - LALOSU</w:t>
                  </w:r>
                </w:p>
              </w:tc>
              <w:tc>
                <w:tcPr>
                  <w:tcW w:w="1059" w:type="pct"/>
                  <w:tcBorders>
                    <w:top w:val="single" w:sz="4" w:space="0" w:color="auto"/>
                    <w:left w:val="nil"/>
                    <w:bottom w:val="single" w:sz="4" w:space="0" w:color="auto"/>
                    <w:right w:val="single" w:sz="4" w:space="0" w:color="auto"/>
                  </w:tcBorders>
                  <w:shd w:val="clear" w:color="000000" w:fill="FFFFFF"/>
                </w:tcPr>
                <w:p w14:paraId="40B253CE" w14:textId="77777777" w:rsidR="00DB59CD" w:rsidRPr="00DB59CD" w:rsidRDefault="00DB59CD" w:rsidP="00DB59CD">
                  <w:pPr>
                    <w:rPr>
                      <w:lang w:val="en-US"/>
                    </w:rPr>
                  </w:pPr>
                  <w:r w:rsidRPr="00DB59CD">
                    <w:t>Râul Olteț</w:t>
                  </w:r>
                </w:p>
              </w:tc>
              <w:tc>
                <w:tcPr>
                  <w:tcW w:w="1162" w:type="pct"/>
                  <w:tcBorders>
                    <w:top w:val="single" w:sz="4" w:space="0" w:color="auto"/>
                    <w:left w:val="nil"/>
                    <w:bottom w:val="single" w:sz="4" w:space="0" w:color="auto"/>
                    <w:right w:val="single" w:sz="4" w:space="0" w:color="auto"/>
                  </w:tcBorders>
                  <w:shd w:val="clear" w:color="000000" w:fill="FFFFFF"/>
                </w:tcPr>
                <w:p w14:paraId="1445E73F" w14:textId="77777777" w:rsidR="00DB59CD" w:rsidRPr="00DB59CD" w:rsidRDefault="00DB59CD" w:rsidP="00DB59CD">
                  <w:r w:rsidRPr="00DB59CD">
                    <w:t>Stare bună</w:t>
                  </w:r>
                </w:p>
              </w:tc>
            </w:tr>
            <w:tr w:rsidR="00DB59CD" w:rsidRPr="00DB59CD" w14:paraId="51941C4C" w14:textId="77777777" w:rsidTr="00A07F12">
              <w:trPr>
                <w:trHeight w:val="270"/>
              </w:trPr>
              <w:tc>
                <w:tcPr>
                  <w:tcW w:w="1057" w:type="pct"/>
                  <w:vMerge w:val="restart"/>
                  <w:tcBorders>
                    <w:top w:val="single" w:sz="4" w:space="0" w:color="auto"/>
                    <w:left w:val="single" w:sz="4" w:space="0" w:color="auto"/>
                    <w:right w:val="single" w:sz="4" w:space="0" w:color="auto"/>
                  </w:tcBorders>
                  <w:shd w:val="clear" w:color="auto" w:fill="auto"/>
                  <w:noWrap/>
                  <w:vAlign w:val="center"/>
                  <w:hideMark/>
                </w:tcPr>
                <w:p w14:paraId="1D6677E1" w14:textId="77777777" w:rsidR="00DB59CD" w:rsidRPr="00DB59CD" w:rsidRDefault="00DB59CD" w:rsidP="00DB59CD">
                  <w:pPr>
                    <w:jc w:val="center"/>
                    <w:rPr>
                      <w:lang w:val="en-US"/>
                    </w:rPr>
                  </w:pPr>
                  <w:r w:rsidRPr="00DB59CD">
                    <w:rPr>
                      <w:lang w:val="en-US"/>
                    </w:rPr>
                    <w:t>DOLJ</w:t>
                  </w:r>
                </w:p>
              </w:tc>
              <w:tc>
                <w:tcPr>
                  <w:tcW w:w="1722" w:type="pct"/>
                  <w:tcBorders>
                    <w:top w:val="single" w:sz="4" w:space="0" w:color="auto"/>
                    <w:left w:val="nil"/>
                    <w:bottom w:val="single" w:sz="4" w:space="0" w:color="auto"/>
                    <w:right w:val="single" w:sz="4" w:space="0" w:color="auto"/>
                  </w:tcBorders>
                  <w:shd w:val="clear" w:color="000000" w:fill="FFFFFF"/>
                  <w:noWrap/>
                  <w:vAlign w:val="center"/>
                  <w:hideMark/>
                </w:tcPr>
                <w:p w14:paraId="7F11AFBA" w14:textId="77777777" w:rsidR="00DB59CD" w:rsidRPr="00DB59CD" w:rsidRDefault="00DB59CD" w:rsidP="00DB59CD">
                  <w:pPr>
                    <w:rPr>
                      <w:lang w:val="en-US"/>
                    </w:rPr>
                  </w:pPr>
                  <w:r w:rsidRPr="00DB59CD">
                    <w:rPr>
                      <w:lang w:val="en-US"/>
                    </w:rPr>
                    <w:t>BECHET - DABULENI</w:t>
                  </w:r>
                </w:p>
              </w:tc>
              <w:tc>
                <w:tcPr>
                  <w:tcW w:w="1059" w:type="pct"/>
                  <w:tcBorders>
                    <w:top w:val="single" w:sz="4" w:space="0" w:color="auto"/>
                    <w:left w:val="nil"/>
                    <w:bottom w:val="single" w:sz="4" w:space="0" w:color="auto"/>
                    <w:right w:val="single" w:sz="4" w:space="0" w:color="auto"/>
                  </w:tcBorders>
                  <w:shd w:val="clear" w:color="000000" w:fill="FFFFFF"/>
                </w:tcPr>
                <w:p w14:paraId="648F6D3A" w14:textId="77777777" w:rsidR="00DB59CD" w:rsidRPr="00DB59CD" w:rsidRDefault="00DB59CD" w:rsidP="00DB59CD">
                  <w:pPr>
                    <w:rPr>
                      <w:lang w:val="en-US"/>
                    </w:rPr>
                  </w:pPr>
                  <w:r w:rsidRPr="00DB59CD">
                    <w:t>Fluviul Dunărea</w:t>
                  </w:r>
                </w:p>
              </w:tc>
              <w:tc>
                <w:tcPr>
                  <w:tcW w:w="1162" w:type="pct"/>
                  <w:tcBorders>
                    <w:top w:val="single" w:sz="4" w:space="0" w:color="auto"/>
                    <w:left w:val="nil"/>
                    <w:bottom w:val="single" w:sz="4" w:space="0" w:color="auto"/>
                    <w:right w:val="single" w:sz="4" w:space="0" w:color="auto"/>
                  </w:tcBorders>
                  <w:shd w:val="clear" w:color="000000" w:fill="FFFFFF"/>
                </w:tcPr>
                <w:p w14:paraId="6D5E313E" w14:textId="77777777" w:rsidR="00DB59CD" w:rsidRPr="00DB59CD" w:rsidRDefault="00DB59CD" w:rsidP="00DB59CD">
                  <w:r w:rsidRPr="00DB59CD">
                    <w:t>Stare bună</w:t>
                  </w:r>
                </w:p>
              </w:tc>
            </w:tr>
            <w:tr w:rsidR="00DB59CD" w:rsidRPr="00DB59CD" w14:paraId="3FAC757E" w14:textId="77777777" w:rsidTr="00A07F12">
              <w:trPr>
                <w:trHeight w:val="270"/>
              </w:trPr>
              <w:tc>
                <w:tcPr>
                  <w:tcW w:w="1057" w:type="pct"/>
                  <w:vMerge/>
                  <w:tcBorders>
                    <w:left w:val="single" w:sz="4" w:space="0" w:color="auto"/>
                    <w:right w:val="single" w:sz="4" w:space="0" w:color="auto"/>
                  </w:tcBorders>
                  <w:shd w:val="clear" w:color="auto" w:fill="auto"/>
                  <w:noWrap/>
                  <w:vAlign w:val="center"/>
                  <w:hideMark/>
                </w:tcPr>
                <w:p w14:paraId="3A0E645B" w14:textId="77777777" w:rsidR="00DB59CD" w:rsidRPr="00DB59CD" w:rsidRDefault="00DB59CD" w:rsidP="00DB59CD">
                  <w:pPr>
                    <w:jc w:val="center"/>
                    <w:rPr>
                      <w:lang w:val="en-US"/>
                    </w:rPr>
                  </w:pPr>
                </w:p>
              </w:tc>
              <w:tc>
                <w:tcPr>
                  <w:tcW w:w="1722" w:type="pct"/>
                  <w:tcBorders>
                    <w:top w:val="single" w:sz="4" w:space="0" w:color="auto"/>
                    <w:left w:val="nil"/>
                    <w:bottom w:val="single" w:sz="4" w:space="0" w:color="auto"/>
                    <w:right w:val="single" w:sz="4" w:space="0" w:color="auto"/>
                  </w:tcBorders>
                  <w:shd w:val="clear" w:color="000000" w:fill="FFFFFF"/>
                  <w:noWrap/>
                  <w:vAlign w:val="center"/>
                  <w:hideMark/>
                </w:tcPr>
                <w:p w14:paraId="552CBB3E" w14:textId="77777777" w:rsidR="00DB59CD" w:rsidRPr="00DB59CD" w:rsidRDefault="00DB59CD" w:rsidP="00DB59CD">
                  <w:pPr>
                    <w:rPr>
                      <w:lang w:val="en-US"/>
                    </w:rPr>
                  </w:pPr>
                  <w:r w:rsidRPr="00DB59CD">
                    <w:rPr>
                      <w:lang w:val="en-US"/>
                    </w:rPr>
                    <w:t xml:space="preserve">CIUPERCENI - DESA </w:t>
                  </w:r>
                  <w:proofErr w:type="spellStart"/>
                  <w:r w:rsidRPr="00DB59CD">
                    <w:rPr>
                      <w:lang w:val="en-US"/>
                    </w:rPr>
                    <w:t>Trup</w:t>
                  </w:r>
                  <w:proofErr w:type="spellEnd"/>
                  <w:r w:rsidRPr="00DB59CD">
                    <w:rPr>
                      <w:lang w:val="en-US"/>
                    </w:rPr>
                    <w:t xml:space="preserve"> I </w:t>
                  </w:r>
                  <w:proofErr w:type="spellStart"/>
                  <w:r w:rsidRPr="00DB59CD">
                    <w:rPr>
                      <w:lang w:val="en-US"/>
                    </w:rPr>
                    <w:t>Jdegla</w:t>
                  </w:r>
                  <w:proofErr w:type="spellEnd"/>
                </w:p>
              </w:tc>
              <w:tc>
                <w:tcPr>
                  <w:tcW w:w="1059" w:type="pct"/>
                  <w:tcBorders>
                    <w:top w:val="single" w:sz="4" w:space="0" w:color="auto"/>
                    <w:left w:val="nil"/>
                    <w:bottom w:val="single" w:sz="4" w:space="0" w:color="auto"/>
                    <w:right w:val="single" w:sz="4" w:space="0" w:color="auto"/>
                  </w:tcBorders>
                  <w:shd w:val="clear" w:color="000000" w:fill="FFFFFF"/>
                </w:tcPr>
                <w:p w14:paraId="30181E9A" w14:textId="77777777" w:rsidR="00DB59CD" w:rsidRPr="00DB59CD" w:rsidRDefault="00DB59CD" w:rsidP="00DB59CD">
                  <w:pPr>
                    <w:rPr>
                      <w:lang w:val="en-US"/>
                    </w:rPr>
                  </w:pPr>
                  <w:r w:rsidRPr="00DB59CD">
                    <w:t>Fluviul Dunărea</w:t>
                  </w:r>
                </w:p>
              </w:tc>
              <w:tc>
                <w:tcPr>
                  <w:tcW w:w="1162" w:type="pct"/>
                  <w:tcBorders>
                    <w:top w:val="single" w:sz="4" w:space="0" w:color="auto"/>
                    <w:left w:val="nil"/>
                    <w:bottom w:val="single" w:sz="4" w:space="0" w:color="auto"/>
                    <w:right w:val="single" w:sz="4" w:space="0" w:color="auto"/>
                  </w:tcBorders>
                  <w:shd w:val="clear" w:color="000000" w:fill="FFFFFF"/>
                </w:tcPr>
                <w:p w14:paraId="285AD50F" w14:textId="77777777" w:rsidR="00DB59CD" w:rsidRPr="00DB59CD" w:rsidRDefault="00DB59CD" w:rsidP="00DB59CD">
                  <w:r w:rsidRPr="00DB59CD">
                    <w:t>Stare bună</w:t>
                  </w:r>
                </w:p>
              </w:tc>
            </w:tr>
            <w:tr w:rsidR="00DB59CD" w:rsidRPr="00DB59CD" w14:paraId="4892C980" w14:textId="77777777" w:rsidTr="00A07F12">
              <w:trPr>
                <w:trHeight w:val="270"/>
              </w:trPr>
              <w:tc>
                <w:tcPr>
                  <w:tcW w:w="1057" w:type="pct"/>
                  <w:vMerge/>
                  <w:tcBorders>
                    <w:left w:val="single" w:sz="4" w:space="0" w:color="auto"/>
                    <w:bottom w:val="single" w:sz="4" w:space="0" w:color="auto"/>
                    <w:right w:val="single" w:sz="4" w:space="0" w:color="auto"/>
                  </w:tcBorders>
                  <w:shd w:val="clear" w:color="auto" w:fill="auto"/>
                  <w:noWrap/>
                  <w:vAlign w:val="center"/>
                  <w:hideMark/>
                </w:tcPr>
                <w:p w14:paraId="562442D5" w14:textId="77777777" w:rsidR="00DB59CD" w:rsidRPr="00DB59CD" w:rsidRDefault="00DB59CD" w:rsidP="00DB59CD">
                  <w:pPr>
                    <w:jc w:val="center"/>
                    <w:rPr>
                      <w:lang w:val="en-US"/>
                    </w:rPr>
                  </w:pPr>
                </w:p>
              </w:tc>
              <w:tc>
                <w:tcPr>
                  <w:tcW w:w="1722" w:type="pct"/>
                  <w:tcBorders>
                    <w:top w:val="single" w:sz="4" w:space="0" w:color="auto"/>
                    <w:left w:val="nil"/>
                    <w:bottom w:val="single" w:sz="4" w:space="0" w:color="auto"/>
                    <w:right w:val="single" w:sz="4" w:space="0" w:color="auto"/>
                  </w:tcBorders>
                  <w:shd w:val="clear" w:color="000000" w:fill="FFFFFF"/>
                  <w:noWrap/>
                  <w:vAlign w:val="center"/>
                  <w:hideMark/>
                </w:tcPr>
                <w:p w14:paraId="4824B9F9" w14:textId="77777777" w:rsidR="00DB59CD" w:rsidRPr="00DB59CD" w:rsidRDefault="00DB59CD" w:rsidP="00DB59CD">
                  <w:pPr>
                    <w:rPr>
                      <w:lang w:val="fr-FR"/>
                    </w:rPr>
                  </w:pPr>
                  <w:r w:rsidRPr="00DB59CD">
                    <w:rPr>
                      <w:lang w:val="fr-FR"/>
                    </w:rPr>
                    <w:t xml:space="preserve">CIUPERCENI - DESA </w:t>
                  </w:r>
                  <w:proofErr w:type="spellStart"/>
                  <w:r w:rsidRPr="00DB59CD">
                    <w:rPr>
                      <w:lang w:val="fr-FR"/>
                    </w:rPr>
                    <w:t>Trup</w:t>
                  </w:r>
                  <w:proofErr w:type="spellEnd"/>
                  <w:r w:rsidRPr="00DB59CD">
                    <w:rPr>
                      <w:lang w:val="fr-FR"/>
                    </w:rPr>
                    <w:t xml:space="preserve"> II </w:t>
                  </w:r>
                  <w:proofErr w:type="spellStart"/>
                  <w:r w:rsidRPr="00DB59CD">
                    <w:rPr>
                      <w:lang w:val="fr-FR"/>
                    </w:rPr>
                    <w:t>Duvalmu</w:t>
                  </w:r>
                  <w:proofErr w:type="spellEnd"/>
                </w:p>
              </w:tc>
              <w:tc>
                <w:tcPr>
                  <w:tcW w:w="1059" w:type="pct"/>
                  <w:tcBorders>
                    <w:top w:val="single" w:sz="4" w:space="0" w:color="auto"/>
                    <w:left w:val="nil"/>
                    <w:bottom w:val="single" w:sz="4" w:space="0" w:color="auto"/>
                    <w:right w:val="single" w:sz="4" w:space="0" w:color="auto"/>
                  </w:tcBorders>
                  <w:shd w:val="clear" w:color="000000" w:fill="FFFFFF"/>
                </w:tcPr>
                <w:p w14:paraId="43FF6212" w14:textId="77777777" w:rsidR="00DB59CD" w:rsidRPr="00DB59CD" w:rsidRDefault="00DB59CD" w:rsidP="00DB59CD">
                  <w:pPr>
                    <w:rPr>
                      <w:lang w:val="en-US"/>
                    </w:rPr>
                  </w:pPr>
                  <w:r w:rsidRPr="00DB59CD">
                    <w:t>Fluviul Dunărea</w:t>
                  </w:r>
                </w:p>
              </w:tc>
              <w:tc>
                <w:tcPr>
                  <w:tcW w:w="1162" w:type="pct"/>
                  <w:tcBorders>
                    <w:top w:val="single" w:sz="4" w:space="0" w:color="auto"/>
                    <w:left w:val="nil"/>
                    <w:bottom w:val="single" w:sz="4" w:space="0" w:color="auto"/>
                    <w:right w:val="single" w:sz="4" w:space="0" w:color="auto"/>
                  </w:tcBorders>
                  <w:shd w:val="clear" w:color="000000" w:fill="FFFFFF"/>
                </w:tcPr>
                <w:p w14:paraId="3762137F" w14:textId="77777777" w:rsidR="00DB59CD" w:rsidRPr="00DB59CD" w:rsidRDefault="00DB59CD" w:rsidP="00DB59CD">
                  <w:r w:rsidRPr="00DB59CD">
                    <w:t>Stare bună</w:t>
                  </w:r>
                </w:p>
              </w:tc>
            </w:tr>
          </w:tbl>
          <w:p w14:paraId="42490F96" w14:textId="77777777" w:rsidR="00DB59CD" w:rsidRPr="00DB59CD" w:rsidRDefault="00DB59CD" w:rsidP="00DB59CD">
            <w:pPr>
              <w:numPr>
                <w:ilvl w:val="0"/>
                <w:numId w:val="21"/>
              </w:numPr>
              <w:shd w:val="clear" w:color="auto" w:fill="FFFFFF"/>
              <w:tabs>
                <w:tab w:val="left" w:pos="284"/>
              </w:tabs>
              <w:suppressAutoHyphens/>
              <w:ind w:left="0" w:firstLine="0"/>
              <w:jc w:val="both"/>
              <w:rPr>
                <w:b/>
              </w:rPr>
            </w:pPr>
            <w:r w:rsidRPr="00DB59CD">
              <w:rPr>
                <w:b/>
              </w:rPr>
              <w:t xml:space="preserve">Zona Sud-Muntenia </w:t>
            </w:r>
          </w:p>
          <w:tbl>
            <w:tblPr>
              <w:tblW w:w="5000" w:type="pct"/>
              <w:tblLook w:val="04A0" w:firstRow="1" w:lastRow="0" w:firstColumn="1" w:lastColumn="0" w:noHBand="0" w:noVBand="1"/>
            </w:tblPr>
            <w:tblGrid>
              <w:gridCol w:w="2226"/>
              <w:gridCol w:w="4023"/>
              <w:gridCol w:w="2231"/>
              <w:gridCol w:w="2418"/>
            </w:tblGrid>
            <w:tr w:rsidR="00DB59CD" w:rsidRPr="00DB59CD" w14:paraId="04E709BF" w14:textId="77777777" w:rsidTr="00A07F12">
              <w:trPr>
                <w:trHeight w:val="237"/>
              </w:trPr>
              <w:tc>
                <w:tcPr>
                  <w:tcW w:w="10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7D067" w14:textId="77777777" w:rsidR="00DB59CD" w:rsidRPr="00DB59CD" w:rsidRDefault="00DB59CD" w:rsidP="00DB59CD">
                  <w:pPr>
                    <w:jc w:val="center"/>
                    <w:rPr>
                      <w:b/>
                      <w:lang w:val="en-US"/>
                    </w:rPr>
                  </w:pPr>
                  <w:r w:rsidRPr="00DB59CD">
                    <w:rPr>
                      <w:b/>
                      <w:lang w:val="en-US"/>
                    </w:rPr>
                    <w:t>JUDEȚUL</w:t>
                  </w:r>
                </w:p>
              </w:tc>
              <w:tc>
                <w:tcPr>
                  <w:tcW w:w="1727" w:type="pct"/>
                  <w:tcBorders>
                    <w:top w:val="single" w:sz="4" w:space="0" w:color="auto"/>
                    <w:left w:val="nil"/>
                    <w:bottom w:val="single" w:sz="4" w:space="0" w:color="auto"/>
                    <w:right w:val="single" w:sz="4" w:space="0" w:color="auto"/>
                  </w:tcBorders>
                  <w:shd w:val="clear" w:color="000000" w:fill="FFFFFF"/>
                  <w:noWrap/>
                  <w:vAlign w:val="center"/>
                  <w:hideMark/>
                </w:tcPr>
                <w:p w14:paraId="6332A9E7" w14:textId="77777777" w:rsidR="00DB59CD" w:rsidRPr="00DB59CD" w:rsidRDefault="00DB59CD" w:rsidP="00DB59CD">
                  <w:pPr>
                    <w:rPr>
                      <w:b/>
                      <w:lang w:val="en-US"/>
                    </w:rPr>
                  </w:pPr>
                  <w:r w:rsidRPr="00DB59CD">
                    <w:rPr>
                      <w:b/>
                      <w:lang w:val="en-US"/>
                    </w:rPr>
                    <w:t>DENUMIREA AMENAJARII</w:t>
                  </w:r>
                </w:p>
              </w:tc>
              <w:tc>
                <w:tcPr>
                  <w:tcW w:w="1063" w:type="pct"/>
                  <w:tcBorders>
                    <w:top w:val="single" w:sz="4" w:space="0" w:color="auto"/>
                    <w:left w:val="nil"/>
                    <w:bottom w:val="single" w:sz="4" w:space="0" w:color="auto"/>
                    <w:right w:val="single" w:sz="4" w:space="0" w:color="auto"/>
                  </w:tcBorders>
                  <w:shd w:val="clear" w:color="000000" w:fill="FFFFFF"/>
                </w:tcPr>
                <w:p w14:paraId="29ACDC62" w14:textId="77777777" w:rsidR="00DB59CD" w:rsidRPr="00DB59CD" w:rsidRDefault="00DB59CD" w:rsidP="00DB59CD">
                  <w:pPr>
                    <w:rPr>
                      <w:b/>
                      <w:lang w:val="en-US"/>
                    </w:rPr>
                  </w:pPr>
                  <w:r w:rsidRPr="00DB59CD">
                    <w:rPr>
                      <w:b/>
                      <w:lang w:val="en-US"/>
                    </w:rPr>
                    <w:t xml:space="preserve">Corp de </w:t>
                  </w:r>
                  <w:proofErr w:type="spellStart"/>
                  <w:r w:rsidRPr="00DB59CD">
                    <w:rPr>
                      <w:b/>
                      <w:lang w:val="en-US"/>
                    </w:rPr>
                    <w:t>apă</w:t>
                  </w:r>
                  <w:proofErr w:type="spellEnd"/>
                </w:p>
              </w:tc>
              <w:tc>
                <w:tcPr>
                  <w:tcW w:w="1149" w:type="pct"/>
                  <w:tcBorders>
                    <w:top w:val="single" w:sz="4" w:space="0" w:color="auto"/>
                    <w:left w:val="nil"/>
                    <w:bottom w:val="single" w:sz="4" w:space="0" w:color="auto"/>
                    <w:right w:val="single" w:sz="4" w:space="0" w:color="auto"/>
                  </w:tcBorders>
                  <w:shd w:val="clear" w:color="000000" w:fill="FFFFFF"/>
                </w:tcPr>
                <w:p w14:paraId="678F70CB" w14:textId="77777777" w:rsidR="00DB59CD" w:rsidRPr="00DB59CD" w:rsidRDefault="00DB59CD" w:rsidP="00DB59CD">
                  <w:pPr>
                    <w:rPr>
                      <w:b/>
                      <w:lang w:val="en-US"/>
                    </w:rPr>
                  </w:pPr>
                  <w:proofErr w:type="spellStart"/>
                  <w:r w:rsidRPr="00DB59CD">
                    <w:rPr>
                      <w:b/>
                      <w:lang w:val="en-US"/>
                    </w:rPr>
                    <w:t>Starea</w:t>
                  </w:r>
                  <w:proofErr w:type="spellEnd"/>
                  <w:r w:rsidRPr="00DB59CD">
                    <w:rPr>
                      <w:b/>
                      <w:lang w:val="en-US"/>
                    </w:rPr>
                    <w:t>/</w:t>
                  </w:r>
                  <w:proofErr w:type="spellStart"/>
                  <w:r w:rsidRPr="00DB59CD">
                    <w:rPr>
                      <w:b/>
                      <w:lang w:val="en-US"/>
                    </w:rPr>
                    <w:t>potențialul</w:t>
                  </w:r>
                  <w:proofErr w:type="spellEnd"/>
                  <w:r w:rsidRPr="00DB59CD">
                    <w:rPr>
                      <w:b/>
                      <w:lang w:val="en-US"/>
                    </w:rPr>
                    <w:t xml:space="preserve"> </w:t>
                  </w:r>
                  <w:proofErr w:type="spellStart"/>
                  <w:r w:rsidRPr="00DB59CD">
                    <w:rPr>
                      <w:b/>
                      <w:lang w:val="en-US"/>
                    </w:rPr>
                    <w:t>corpurilor</w:t>
                  </w:r>
                  <w:proofErr w:type="spellEnd"/>
                  <w:r w:rsidRPr="00DB59CD">
                    <w:rPr>
                      <w:b/>
                      <w:lang w:val="en-US"/>
                    </w:rPr>
                    <w:t xml:space="preserve"> de </w:t>
                  </w:r>
                  <w:proofErr w:type="spellStart"/>
                  <w:r w:rsidRPr="00DB59CD">
                    <w:rPr>
                      <w:b/>
                      <w:lang w:val="en-US"/>
                    </w:rPr>
                    <w:t>apă</w:t>
                  </w:r>
                  <w:proofErr w:type="spellEnd"/>
                  <w:r w:rsidRPr="00DB59CD">
                    <w:rPr>
                      <w:b/>
                      <w:lang w:val="en-US"/>
                    </w:rPr>
                    <w:t xml:space="preserve"> conform </w:t>
                  </w:r>
                  <w:proofErr w:type="spellStart"/>
                  <w:r w:rsidRPr="00DB59CD">
                    <w:rPr>
                      <w:b/>
                      <w:lang w:val="en-US"/>
                    </w:rPr>
                    <w:t>Planurilor</w:t>
                  </w:r>
                  <w:proofErr w:type="spellEnd"/>
                  <w:r w:rsidRPr="00DB59CD">
                    <w:rPr>
                      <w:b/>
                      <w:lang w:val="en-US"/>
                    </w:rPr>
                    <w:t xml:space="preserve"> de management </w:t>
                  </w:r>
                  <w:proofErr w:type="spellStart"/>
                  <w:r w:rsidRPr="00DB59CD">
                    <w:rPr>
                      <w:b/>
                      <w:lang w:val="en-US"/>
                    </w:rPr>
                    <w:t>Bazinal</w:t>
                  </w:r>
                  <w:proofErr w:type="spellEnd"/>
                  <w:r w:rsidRPr="00DB59CD">
                    <w:rPr>
                      <w:b/>
                      <w:lang w:val="en-US"/>
                    </w:rPr>
                    <w:t xml:space="preserve">, </w:t>
                  </w:r>
                  <w:proofErr w:type="spellStart"/>
                  <w:r w:rsidRPr="00DB59CD">
                    <w:rPr>
                      <w:b/>
                      <w:lang w:val="en-US"/>
                    </w:rPr>
                    <w:t>actualizate</w:t>
                  </w:r>
                  <w:proofErr w:type="spellEnd"/>
                  <w:r w:rsidRPr="00DB59CD">
                    <w:rPr>
                      <w:b/>
                      <w:lang w:val="en-US"/>
                    </w:rPr>
                    <w:t>, HG 859/2016</w:t>
                  </w:r>
                </w:p>
              </w:tc>
            </w:tr>
            <w:tr w:rsidR="00DB59CD" w:rsidRPr="00DB59CD" w14:paraId="18EFC6B5" w14:textId="77777777" w:rsidTr="00A07F12">
              <w:trPr>
                <w:trHeight w:val="237"/>
              </w:trPr>
              <w:tc>
                <w:tcPr>
                  <w:tcW w:w="10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D8A60" w14:textId="77777777" w:rsidR="00DB59CD" w:rsidRPr="00DB59CD" w:rsidRDefault="00DB59CD" w:rsidP="00DB59CD">
                  <w:pPr>
                    <w:jc w:val="center"/>
                    <w:rPr>
                      <w:lang w:val="en-US"/>
                    </w:rPr>
                  </w:pPr>
                  <w:r w:rsidRPr="00DB59CD">
                    <w:rPr>
                      <w:lang w:val="en-US"/>
                    </w:rPr>
                    <w:t>CĂLĂRAȘI</w:t>
                  </w:r>
                </w:p>
              </w:tc>
              <w:tc>
                <w:tcPr>
                  <w:tcW w:w="1727" w:type="pct"/>
                  <w:tcBorders>
                    <w:top w:val="single" w:sz="4" w:space="0" w:color="auto"/>
                    <w:left w:val="nil"/>
                    <w:bottom w:val="single" w:sz="4" w:space="0" w:color="auto"/>
                    <w:right w:val="single" w:sz="4" w:space="0" w:color="auto"/>
                  </w:tcBorders>
                  <w:shd w:val="clear" w:color="000000" w:fill="FFFFFF"/>
                  <w:noWrap/>
                  <w:vAlign w:val="center"/>
                  <w:hideMark/>
                </w:tcPr>
                <w:p w14:paraId="3B62623C" w14:textId="77777777" w:rsidR="00DB59CD" w:rsidRPr="00DB59CD" w:rsidRDefault="00DB59CD" w:rsidP="00DB59CD">
                  <w:pPr>
                    <w:rPr>
                      <w:lang w:val="en-US"/>
                    </w:rPr>
                  </w:pPr>
                  <w:r w:rsidRPr="00DB59CD">
                    <w:rPr>
                      <w:lang w:val="en-US"/>
                    </w:rPr>
                    <w:t>BORCEA DE SUS</w:t>
                  </w:r>
                </w:p>
              </w:tc>
              <w:tc>
                <w:tcPr>
                  <w:tcW w:w="1063" w:type="pct"/>
                  <w:tcBorders>
                    <w:top w:val="single" w:sz="4" w:space="0" w:color="auto"/>
                    <w:left w:val="nil"/>
                    <w:bottom w:val="single" w:sz="4" w:space="0" w:color="auto"/>
                    <w:right w:val="single" w:sz="4" w:space="0" w:color="auto"/>
                  </w:tcBorders>
                  <w:shd w:val="clear" w:color="000000" w:fill="FFFFFF"/>
                </w:tcPr>
                <w:p w14:paraId="485F7E13" w14:textId="77777777" w:rsidR="00DB59CD" w:rsidRPr="00DB59CD" w:rsidRDefault="00DB59CD" w:rsidP="00DB59CD">
                  <w:pPr>
                    <w:rPr>
                      <w:lang w:val="en-US"/>
                    </w:rPr>
                  </w:pPr>
                  <w:r w:rsidRPr="00DB59CD">
                    <w:t>Fluviul Dunărea</w:t>
                  </w:r>
                </w:p>
              </w:tc>
              <w:tc>
                <w:tcPr>
                  <w:tcW w:w="1149" w:type="pct"/>
                  <w:tcBorders>
                    <w:top w:val="single" w:sz="4" w:space="0" w:color="auto"/>
                    <w:left w:val="nil"/>
                    <w:bottom w:val="single" w:sz="4" w:space="0" w:color="auto"/>
                    <w:right w:val="single" w:sz="4" w:space="0" w:color="auto"/>
                  </w:tcBorders>
                  <w:shd w:val="clear" w:color="000000" w:fill="FFFFFF"/>
                </w:tcPr>
                <w:p w14:paraId="1274766C" w14:textId="77777777" w:rsidR="00DB59CD" w:rsidRPr="00DB59CD" w:rsidRDefault="00DB59CD" w:rsidP="00DB59CD">
                  <w:r w:rsidRPr="00DB59CD">
                    <w:t>Stare bună</w:t>
                  </w:r>
                </w:p>
              </w:tc>
            </w:tr>
            <w:tr w:rsidR="00DB59CD" w:rsidRPr="00DB59CD" w14:paraId="567FEE03" w14:textId="77777777" w:rsidTr="00A07F12">
              <w:trPr>
                <w:trHeight w:val="237"/>
              </w:trPr>
              <w:tc>
                <w:tcPr>
                  <w:tcW w:w="10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6CD71" w14:textId="77777777" w:rsidR="00DB59CD" w:rsidRPr="00DB59CD" w:rsidRDefault="00DB59CD" w:rsidP="00DB59CD">
                  <w:pPr>
                    <w:jc w:val="center"/>
                    <w:rPr>
                      <w:lang w:val="en-US"/>
                    </w:rPr>
                  </w:pPr>
                  <w:r w:rsidRPr="00DB59CD">
                    <w:rPr>
                      <w:lang w:val="en-US"/>
                    </w:rPr>
                    <w:t>GIURGIU</w:t>
                  </w:r>
                </w:p>
              </w:tc>
              <w:tc>
                <w:tcPr>
                  <w:tcW w:w="1727" w:type="pct"/>
                  <w:tcBorders>
                    <w:top w:val="single" w:sz="4" w:space="0" w:color="auto"/>
                    <w:left w:val="nil"/>
                    <w:bottom w:val="single" w:sz="4" w:space="0" w:color="auto"/>
                    <w:right w:val="single" w:sz="4" w:space="0" w:color="auto"/>
                  </w:tcBorders>
                  <w:shd w:val="clear" w:color="000000" w:fill="FFFFFF"/>
                  <w:noWrap/>
                  <w:vAlign w:val="center"/>
                  <w:hideMark/>
                </w:tcPr>
                <w:p w14:paraId="37245107" w14:textId="77777777" w:rsidR="00DB59CD" w:rsidRPr="00DB59CD" w:rsidRDefault="00DB59CD" w:rsidP="00DB59CD">
                  <w:pPr>
                    <w:rPr>
                      <w:lang w:val="en-US"/>
                    </w:rPr>
                  </w:pPr>
                  <w:r w:rsidRPr="00DB59CD">
                    <w:rPr>
                      <w:lang w:val="en-US"/>
                    </w:rPr>
                    <w:t>GOSTINU GREACA ARGES</w:t>
                  </w:r>
                </w:p>
              </w:tc>
              <w:tc>
                <w:tcPr>
                  <w:tcW w:w="1063" w:type="pct"/>
                  <w:tcBorders>
                    <w:top w:val="single" w:sz="4" w:space="0" w:color="auto"/>
                    <w:left w:val="nil"/>
                    <w:bottom w:val="single" w:sz="4" w:space="0" w:color="auto"/>
                    <w:right w:val="single" w:sz="4" w:space="0" w:color="auto"/>
                  </w:tcBorders>
                  <w:shd w:val="clear" w:color="000000" w:fill="FFFFFF"/>
                </w:tcPr>
                <w:p w14:paraId="07453F61" w14:textId="77777777" w:rsidR="00DB59CD" w:rsidRPr="00DB59CD" w:rsidRDefault="00DB59CD" w:rsidP="00DB59CD">
                  <w:pPr>
                    <w:rPr>
                      <w:lang w:val="en-US"/>
                    </w:rPr>
                  </w:pPr>
                  <w:r w:rsidRPr="00DB59CD">
                    <w:t>Fluviul Dunărea</w:t>
                  </w:r>
                </w:p>
              </w:tc>
              <w:tc>
                <w:tcPr>
                  <w:tcW w:w="1149" w:type="pct"/>
                  <w:tcBorders>
                    <w:top w:val="single" w:sz="4" w:space="0" w:color="auto"/>
                    <w:left w:val="nil"/>
                    <w:bottom w:val="single" w:sz="4" w:space="0" w:color="auto"/>
                    <w:right w:val="single" w:sz="4" w:space="0" w:color="auto"/>
                  </w:tcBorders>
                  <w:shd w:val="clear" w:color="000000" w:fill="FFFFFF"/>
                </w:tcPr>
                <w:p w14:paraId="069D2ACF" w14:textId="77777777" w:rsidR="00DB59CD" w:rsidRPr="00DB59CD" w:rsidRDefault="00DB59CD" w:rsidP="00DB59CD">
                  <w:r w:rsidRPr="00DB59CD">
                    <w:t>Stare bună</w:t>
                  </w:r>
                </w:p>
              </w:tc>
            </w:tr>
            <w:tr w:rsidR="00DB59CD" w:rsidRPr="00DB59CD" w14:paraId="7101E7F9" w14:textId="77777777" w:rsidTr="00A07F12">
              <w:trPr>
                <w:trHeight w:val="237"/>
              </w:trPr>
              <w:tc>
                <w:tcPr>
                  <w:tcW w:w="10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AC661" w14:textId="77777777" w:rsidR="00DB59CD" w:rsidRPr="00DB59CD" w:rsidRDefault="00DB59CD" w:rsidP="00DB59CD">
                  <w:pPr>
                    <w:jc w:val="center"/>
                    <w:rPr>
                      <w:lang w:val="en-US"/>
                    </w:rPr>
                  </w:pPr>
                  <w:r w:rsidRPr="00DB59CD">
                    <w:rPr>
                      <w:lang w:val="en-US"/>
                    </w:rPr>
                    <w:t>IALOMIȚA</w:t>
                  </w:r>
                </w:p>
              </w:tc>
              <w:tc>
                <w:tcPr>
                  <w:tcW w:w="1727" w:type="pct"/>
                  <w:tcBorders>
                    <w:top w:val="single" w:sz="4" w:space="0" w:color="auto"/>
                    <w:left w:val="nil"/>
                    <w:bottom w:val="single" w:sz="4" w:space="0" w:color="auto"/>
                    <w:right w:val="single" w:sz="4" w:space="0" w:color="auto"/>
                  </w:tcBorders>
                  <w:shd w:val="clear" w:color="000000" w:fill="FFFFFF"/>
                  <w:noWrap/>
                  <w:vAlign w:val="center"/>
                  <w:hideMark/>
                </w:tcPr>
                <w:p w14:paraId="57F9302F" w14:textId="77777777" w:rsidR="00DB59CD" w:rsidRPr="00DB59CD" w:rsidRDefault="00DB59CD" w:rsidP="00DB59CD">
                  <w:pPr>
                    <w:rPr>
                      <w:lang w:val="en-US"/>
                    </w:rPr>
                  </w:pPr>
                  <w:r w:rsidRPr="00DB59CD">
                    <w:rPr>
                      <w:lang w:val="en-US"/>
                    </w:rPr>
                    <w:t>STELNICA BORDUSANI</w:t>
                  </w:r>
                </w:p>
              </w:tc>
              <w:tc>
                <w:tcPr>
                  <w:tcW w:w="1063" w:type="pct"/>
                  <w:tcBorders>
                    <w:top w:val="single" w:sz="4" w:space="0" w:color="auto"/>
                    <w:left w:val="nil"/>
                    <w:bottom w:val="single" w:sz="4" w:space="0" w:color="auto"/>
                    <w:right w:val="single" w:sz="4" w:space="0" w:color="auto"/>
                  </w:tcBorders>
                  <w:shd w:val="clear" w:color="000000" w:fill="FFFFFF"/>
                </w:tcPr>
                <w:p w14:paraId="0DBA56B7" w14:textId="77777777" w:rsidR="00DB59CD" w:rsidRPr="00DB59CD" w:rsidRDefault="00DB59CD" w:rsidP="00DB59CD">
                  <w:pPr>
                    <w:rPr>
                      <w:lang w:val="en-US"/>
                    </w:rPr>
                  </w:pPr>
                  <w:r w:rsidRPr="00DB59CD">
                    <w:t>Brațul Borcea al Dunării</w:t>
                  </w:r>
                </w:p>
              </w:tc>
              <w:tc>
                <w:tcPr>
                  <w:tcW w:w="1149" w:type="pct"/>
                  <w:tcBorders>
                    <w:top w:val="single" w:sz="4" w:space="0" w:color="auto"/>
                    <w:left w:val="nil"/>
                    <w:bottom w:val="single" w:sz="4" w:space="0" w:color="auto"/>
                    <w:right w:val="single" w:sz="4" w:space="0" w:color="auto"/>
                  </w:tcBorders>
                  <w:shd w:val="clear" w:color="000000" w:fill="FFFFFF"/>
                </w:tcPr>
                <w:p w14:paraId="409D6393" w14:textId="77777777" w:rsidR="00DB59CD" w:rsidRPr="00DB59CD" w:rsidRDefault="00DB59CD" w:rsidP="00DB59CD"/>
              </w:tc>
            </w:tr>
            <w:tr w:rsidR="00DB59CD" w:rsidRPr="00DB59CD" w14:paraId="612EDA84" w14:textId="77777777" w:rsidTr="00A07F12">
              <w:trPr>
                <w:trHeight w:val="237"/>
              </w:trPr>
              <w:tc>
                <w:tcPr>
                  <w:tcW w:w="10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D3909" w14:textId="77777777" w:rsidR="00DB59CD" w:rsidRPr="00DB59CD" w:rsidRDefault="00DB59CD" w:rsidP="00DB59CD">
                  <w:pPr>
                    <w:jc w:val="center"/>
                    <w:rPr>
                      <w:lang w:val="en-US"/>
                    </w:rPr>
                  </w:pPr>
                  <w:r w:rsidRPr="00DB59CD">
                    <w:rPr>
                      <w:lang w:val="en-US"/>
                    </w:rPr>
                    <w:t>TELEORMAN</w:t>
                  </w:r>
                </w:p>
              </w:tc>
              <w:tc>
                <w:tcPr>
                  <w:tcW w:w="1727" w:type="pct"/>
                  <w:tcBorders>
                    <w:top w:val="single" w:sz="4" w:space="0" w:color="auto"/>
                    <w:left w:val="nil"/>
                    <w:bottom w:val="single" w:sz="4" w:space="0" w:color="auto"/>
                    <w:right w:val="single" w:sz="4" w:space="0" w:color="auto"/>
                  </w:tcBorders>
                  <w:shd w:val="clear" w:color="000000" w:fill="FFFFFF"/>
                  <w:noWrap/>
                  <w:vAlign w:val="center"/>
                  <w:hideMark/>
                </w:tcPr>
                <w:p w14:paraId="6EF1F897" w14:textId="77777777" w:rsidR="00DB59CD" w:rsidRPr="00DB59CD" w:rsidRDefault="00DB59CD" w:rsidP="00DB59CD">
                  <w:pPr>
                    <w:rPr>
                      <w:lang w:val="en-US"/>
                    </w:rPr>
                  </w:pPr>
                  <w:r w:rsidRPr="00DB59CD">
                    <w:rPr>
                      <w:lang w:val="en-US"/>
                    </w:rPr>
                    <w:t>LITA - OLT</w:t>
                  </w:r>
                </w:p>
              </w:tc>
              <w:tc>
                <w:tcPr>
                  <w:tcW w:w="1063" w:type="pct"/>
                  <w:tcBorders>
                    <w:top w:val="single" w:sz="4" w:space="0" w:color="auto"/>
                    <w:left w:val="nil"/>
                    <w:bottom w:val="single" w:sz="4" w:space="0" w:color="auto"/>
                    <w:right w:val="single" w:sz="4" w:space="0" w:color="auto"/>
                  </w:tcBorders>
                  <w:shd w:val="clear" w:color="000000" w:fill="FFFFFF"/>
                </w:tcPr>
                <w:p w14:paraId="53DAAF77" w14:textId="77777777" w:rsidR="00DB59CD" w:rsidRPr="00DB59CD" w:rsidRDefault="00DB59CD" w:rsidP="00DB59CD">
                  <w:pPr>
                    <w:rPr>
                      <w:lang w:val="en-US"/>
                    </w:rPr>
                  </w:pPr>
                  <w:r w:rsidRPr="00DB59CD">
                    <w:t>Fluviul Dunărea</w:t>
                  </w:r>
                </w:p>
              </w:tc>
              <w:tc>
                <w:tcPr>
                  <w:tcW w:w="1149" w:type="pct"/>
                  <w:tcBorders>
                    <w:top w:val="single" w:sz="4" w:space="0" w:color="auto"/>
                    <w:left w:val="nil"/>
                    <w:bottom w:val="single" w:sz="4" w:space="0" w:color="auto"/>
                    <w:right w:val="single" w:sz="4" w:space="0" w:color="auto"/>
                  </w:tcBorders>
                  <w:shd w:val="clear" w:color="000000" w:fill="FFFFFF"/>
                </w:tcPr>
                <w:p w14:paraId="078A56C1" w14:textId="77777777" w:rsidR="00DB59CD" w:rsidRPr="00DB59CD" w:rsidRDefault="00DB59CD" w:rsidP="00DB59CD">
                  <w:r w:rsidRPr="00DB59CD">
                    <w:t>Stare bună</w:t>
                  </w:r>
                </w:p>
              </w:tc>
            </w:tr>
            <w:tr w:rsidR="00DB59CD" w:rsidRPr="00DB59CD" w14:paraId="1BBB46A3" w14:textId="77777777" w:rsidTr="00A07F12">
              <w:trPr>
                <w:trHeight w:val="237"/>
              </w:trPr>
              <w:tc>
                <w:tcPr>
                  <w:tcW w:w="10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1E0D4" w14:textId="77777777" w:rsidR="00DB59CD" w:rsidRPr="00DB59CD" w:rsidRDefault="00DB59CD" w:rsidP="00DB59CD">
                  <w:pPr>
                    <w:jc w:val="center"/>
                    <w:rPr>
                      <w:lang w:val="en-US"/>
                    </w:rPr>
                  </w:pPr>
                  <w:r w:rsidRPr="00DB59CD">
                    <w:rPr>
                      <w:lang w:val="en-US"/>
                    </w:rPr>
                    <w:t>ARGEȘ</w:t>
                  </w:r>
                </w:p>
              </w:tc>
              <w:tc>
                <w:tcPr>
                  <w:tcW w:w="1727" w:type="pct"/>
                  <w:tcBorders>
                    <w:top w:val="single" w:sz="4" w:space="0" w:color="auto"/>
                    <w:left w:val="nil"/>
                    <w:bottom w:val="single" w:sz="4" w:space="0" w:color="auto"/>
                    <w:right w:val="single" w:sz="4" w:space="0" w:color="auto"/>
                  </w:tcBorders>
                  <w:shd w:val="clear" w:color="000000" w:fill="FFFFFF"/>
                  <w:noWrap/>
                  <w:vAlign w:val="center"/>
                  <w:hideMark/>
                </w:tcPr>
                <w:p w14:paraId="5A9B0DEA" w14:textId="77777777" w:rsidR="00DB59CD" w:rsidRPr="00DB59CD" w:rsidRDefault="00DB59CD" w:rsidP="00DB59CD">
                  <w:pPr>
                    <w:rPr>
                      <w:lang w:val="en-US"/>
                    </w:rPr>
                  </w:pPr>
                  <w:r w:rsidRPr="00DB59CD">
                    <w:rPr>
                      <w:lang w:val="en-US"/>
                    </w:rPr>
                    <w:t>CATEASCA - TEIUL</w:t>
                  </w:r>
                </w:p>
              </w:tc>
              <w:tc>
                <w:tcPr>
                  <w:tcW w:w="1063" w:type="pct"/>
                  <w:tcBorders>
                    <w:top w:val="single" w:sz="4" w:space="0" w:color="auto"/>
                    <w:left w:val="nil"/>
                    <w:bottom w:val="single" w:sz="4" w:space="0" w:color="auto"/>
                    <w:right w:val="single" w:sz="4" w:space="0" w:color="auto"/>
                  </w:tcBorders>
                  <w:shd w:val="clear" w:color="000000" w:fill="FFFFFF"/>
                </w:tcPr>
                <w:p w14:paraId="0971AF3D" w14:textId="77777777" w:rsidR="00DB59CD" w:rsidRPr="00DB59CD" w:rsidRDefault="00DB59CD" w:rsidP="00DB59CD">
                  <w:pPr>
                    <w:rPr>
                      <w:lang w:val="en-US"/>
                    </w:rPr>
                  </w:pPr>
                  <w:r w:rsidRPr="00DB59CD">
                    <w:t>Râul Argeș</w:t>
                  </w:r>
                </w:p>
              </w:tc>
              <w:tc>
                <w:tcPr>
                  <w:tcW w:w="1149" w:type="pct"/>
                  <w:tcBorders>
                    <w:top w:val="single" w:sz="4" w:space="0" w:color="auto"/>
                    <w:left w:val="nil"/>
                    <w:bottom w:val="single" w:sz="4" w:space="0" w:color="auto"/>
                    <w:right w:val="single" w:sz="4" w:space="0" w:color="auto"/>
                  </w:tcBorders>
                  <w:shd w:val="clear" w:color="000000" w:fill="FFFFFF"/>
                </w:tcPr>
                <w:p w14:paraId="695C79D8" w14:textId="77777777" w:rsidR="00DB59CD" w:rsidRPr="00DB59CD" w:rsidRDefault="00DB59CD" w:rsidP="00DB59CD">
                  <w:r w:rsidRPr="00DB59CD">
                    <w:t>Stare bună</w:t>
                  </w:r>
                </w:p>
              </w:tc>
            </w:tr>
            <w:tr w:rsidR="00DB59CD" w:rsidRPr="00DB59CD" w14:paraId="5EE7AB69" w14:textId="77777777" w:rsidTr="00A07F12">
              <w:trPr>
                <w:trHeight w:val="284"/>
              </w:trPr>
              <w:tc>
                <w:tcPr>
                  <w:tcW w:w="106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A9195A8" w14:textId="77777777" w:rsidR="00DB59CD" w:rsidRPr="00DB59CD" w:rsidRDefault="00DB59CD" w:rsidP="00DB59CD">
                  <w:pPr>
                    <w:jc w:val="center"/>
                    <w:rPr>
                      <w:lang w:val="en-US"/>
                    </w:rPr>
                  </w:pPr>
                  <w:r w:rsidRPr="00DB59CD">
                    <w:rPr>
                      <w:lang w:val="en-US"/>
                    </w:rPr>
                    <w:t>PRAHOVA</w:t>
                  </w:r>
                </w:p>
              </w:tc>
              <w:tc>
                <w:tcPr>
                  <w:tcW w:w="1727" w:type="pct"/>
                  <w:tcBorders>
                    <w:top w:val="nil"/>
                    <w:left w:val="nil"/>
                    <w:bottom w:val="single" w:sz="4" w:space="0" w:color="auto"/>
                    <w:right w:val="single" w:sz="4" w:space="0" w:color="auto"/>
                  </w:tcBorders>
                  <w:shd w:val="clear" w:color="000000" w:fill="FFFFFF"/>
                  <w:noWrap/>
                  <w:vAlign w:val="center"/>
                  <w:hideMark/>
                </w:tcPr>
                <w:p w14:paraId="3E2741F2" w14:textId="77777777" w:rsidR="00DB59CD" w:rsidRPr="00DB59CD" w:rsidRDefault="00DB59CD" w:rsidP="00DB59CD">
                  <w:pPr>
                    <w:rPr>
                      <w:lang w:val="en-US"/>
                    </w:rPr>
                  </w:pPr>
                  <w:r w:rsidRPr="00DB59CD">
                    <w:rPr>
                      <w:lang w:val="en-US"/>
                    </w:rPr>
                    <w:t>GHIGHIU - BOLDESTI GRADISTEA</w:t>
                  </w:r>
                </w:p>
              </w:tc>
              <w:tc>
                <w:tcPr>
                  <w:tcW w:w="1063" w:type="pct"/>
                  <w:tcBorders>
                    <w:top w:val="nil"/>
                    <w:left w:val="nil"/>
                    <w:bottom w:val="single" w:sz="4" w:space="0" w:color="auto"/>
                    <w:right w:val="single" w:sz="4" w:space="0" w:color="auto"/>
                  </w:tcBorders>
                  <w:shd w:val="clear" w:color="000000" w:fill="FFFFFF"/>
                </w:tcPr>
                <w:p w14:paraId="0319BAC2" w14:textId="77777777" w:rsidR="00DB59CD" w:rsidRPr="00DB59CD" w:rsidRDefault="00DB59CD" w:rsidP="00DB59CD">
                  <w:pPr>
                    <w:rPr>
                      <w:lang w:val="en-US"/>
                    </w:rPr>
                  </w:pPr>
                  <w:r w:rsidRPr="00DB59CD">
                    <w:t xml:space="preserve">Amenajarea piscicolă </w:t>
                  </w:r>
                  <w:proofErr w:type="spellStart"/>
                  <w:r w:rsidRPr="00DB59CD">
                    <w:t>Ghighiu</w:t>
                  </w:r>
                  <w:proofErr w:type="spellEnd"/>
                  <w:r w:rsidRPr="00DB59CD">
                    <w:t>, Pârâul Teleajen</w:t>
                  </w:r>
                </w:p>
              </w:tc>
              <w:tc>
                <w:tcPr>
                  <w:tcW w:w="1149" w:type="pct"/>
                  <w:tcBorders>
                    <w:top w:val="nil"/>
                    <w:left w:val="nil"/>
                    <w:bottom w:val="single" w:sz="4" w:space="0" w:color="auto"/>
                    <w:right w:val="single" w:sz="4" w:space="0" w:color="auto"/>
                  </w:tcBorders>
                  <w:shd w:val="clear" w:color="000000" w:fill="FFFFFF"/>
                </w:tcPr>
                <w:p w14:paraId="0D1E4FCA" w14:textId="77777777" w:rsidR="00DB59CD" w:rsidRPr="00DB59CD" w:rsidRDefault="00DB59CD" w:rsidP="00DB59CD"/>
              </w:tc>
            </w:tr>
            <w:tr w:rsidR="00DB59CD" w:rsidRPr="00DB59CD" w14:paraId="528C6F4E" w14:textId="77777777" w:rsidTr="00A07F12">
              <w:trPr>
                <w:trHeight w:val="284"/>
              </w:trPr>
              <w:tc>
                <w:tcPr>
                  <w:tcW w:w="1061" w:type="pct"/>
                  <w:vMerge/>
                  <w:tcBorders>
                    <w:top w:val="nil"/>
                    <w:left w:val="single" w:sz="4" w:space="0" w:color="auto"/>
                    <w:bottom w:val="single" w:sz="4" w:space="0" w:color="000000"/>
                    <w:right w:val="single" w:sz="4" w:space="0" w:color="auto"/>
                  </w:tcBorders>
                  <w:vAlign w:val="center"/>
                  <w:hideMark/>
                </w:tcPr>
                <w:p w14:paraId="78A7C05C" w14:textId="77777777" w:rsidR="00DB59CD" w:rsidRPr="00DB59CD" w:rsidRDefault="00DB59CD" w:rsidP="00DB59CD">
                  <w:pPr>
                    <w:rPr>
                      <w:lang w:val="en-US"/>
                    </w:rPr>
                  </w:pPr>
                </w:p>
              </w:tc>
              <w:tc>
                <w:tcPr>
                  <w:tcW w:w="1727" w:type="pct"/>
                  <w:tcBorders>
                    <w:top w:val="nil"/>
                    <w:left w:val="nil"/>
                    <w:bottom w:val="single" w:sz="4" w:space="0" w:color="auto"/>
                    <w:right w:val="single" w:sz="4" w:space="0" w:color="auto"/>
                  </w:tcBorders>
                  <w:shd w:val="clear" w:color="000000" w:fill="FFFFFF"/>
                  <w:noWrap/>
                  <w:vAlign w:val="center"/>
                  <w:hideMark/>
                </w:tcPr>
                <w:p w14:paraId="568B898C" w14:textId="77777777" w:rsidR="00DB59CD" w:rsidRPr="00DB59CD" w:rsidRDefault="00DB59CD" w:rsidP="00DB59CD">
                  <w:pPr>
                    <w:rPr>
                      <w:lang w:val="en-US"/>
                    </w:rPr>
                  </w:pPr>
                  <w:r w:rsidRPr="00DB59CD">
                    <w:rPr>
                      <w:lang w:val="en-US"/>
                    </w:rPr>
                    <w:t>FULGA - VALEA TOLII</w:t>
                  </w:r>
                </w:p>
              </w:tc>
              <w:tc>
                <w:tcPr>
                  <w:tcW w:w="1063" w:type="pct"/>
                  <w:tcBorders>
                    <w:top w:val="nil"/>
                    <w:left w:val="nil"/>
                    <w:bottom w:val="single" w:sz="4" w:space="0" w:color="auto"/>
                    <w:right w:val="single" w:sz="4" w:space="0" w:color="auto"/>
                  </w:tcBorders>
                  <w:shd w:val="clear" w:color="000000" w:fill="FFFFFF"/>
                </w:tcPr>
                <w:p w14:paraId="4228B114" w14:textId="77777777" w:rsidR="00DB59CD" w:rsidRPr="00DB59CD" w:rsidRDefault="00DB59CD" w:rsidP="00DB59CD">
                  <w:pPr>
                    <w:rPr>
                      <w:lang w:val="en-US"/>
                    </w:rPr>
                  </w:pPr>
                  <w:r w:rsidRPr="00DB59CD">
                    <w:t>Râul Cricovul Sărat</w:t>
                  </w:r>
                </w:p>
              </w:tc>
              <w:tc>
                <w:tcPr>
                  <w:tcW w:w="1149" w:type="pct"/>
                  <w:tcBorders>
                    <w:top w:val="nil"/>
                    <w:left w:val="nil"/>
                    <w:bottom w:val="single" w:sz="4" w:space="0" w:color="auto"/>
                    <w:right w:val="single" w:sz="4" w:space="0" w:color="auto"/>
                  </w:tcBorders>
                  <w:shd w:val="clear" w:color="000000" w:fill="FFFFFF"/>
                </w:tcPr>
                <w:p w14:paraId="2E1E115A" w14:textId="77777777" w:rsidR="00DB59CD" w:rsidRPr="00DB59CD" w:rsidRDefault="00DB59CD" w:rsidP="00DB59CD"/>
              </w:tc>
            </w:tr>
          </w:tbl>
          <w:p w14:paraId="7096D35B" w14:textId="77777777" w:rsidR="00DB59CD" w:rsidRPr="00DB59CD" w:rsidRDefault="00DB59CD" w:rsidP="00DB59CD">
            <w:pPr>
              <w:numPr>
                <w:ilvl w:val="0"/>
                <w:numId w:val="21"/>
              </w:numPr>
              <w:shd w:val="clear" w:color="auto" w:fill="FFFFFF"/>
              <w:tabs>
                <w:tab w:val="left" w:pos="284"/>
              </w:tabs>
              <w:suppressAutoHyphens/>
              <w:ind w:left="0" w:firstLine="0"/>
              <w:jc w:val="both"/>
              <w:rPr>
                <w:b/>
              </w:rPr>
            </w:pPr>
            <w:r w:rsidRPr="00DB59CD">
              <w:rPr>
                <w:b/>
              </w:rPr>
              <w:t xml:space="preserve">Zona Sud-Est și parțial Nord-Est </w:t>
            </w:r>
          </w:p>
          <w:tbl>
            <w:tblPr>
              <w:tblW w:w="5000" w:type="pct"/>
              <w:tblLook w:val="04A0" w:firstRow="1" w:lastRow="0" w:firstColumn="1" w:lastColumn="0" w:noHBand="0" w:noVBand="1"/>
            </w:tblPr>
            <w:tblGrid>
              <w:gridCol w:w="1483"/>
              <w:gridCol w:w="6673"/>
              <w:gridCol w:w="924"/>
              <w:gridCol w:w="1818"/>
            </w:tblGrid>
            <w:tr w:rsidR="00DB59CD" w:rsidRPr="00DB59CD" w14:paraId="1C01D720" w14:textId="77777777" w:rsidTr="00A07F12">
              <w:trPr>
                <w:trHeight w:val="7"/>
              </w:trPr>
              <w:tc>
                <w:tcPr>
                  <w:tcW w:w="10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749F6" w14:textId="77777777" w:rsidR="00DB59CD" w:rsidRPr="00DB59CD" w:rsidRDefault="00DB59CD" w:rsidP="00DB59CD">
                  <w:pPr>
                    <w:jc w:val="center"/>
                    <w:rPr>
                      <w:b/>
                      <w:lang w:val="en-US"/>
                    </w:rPr>
                  </w:pPr>
                  <w:r w:rsidRPr="00DB59CD">
                    <w:rPr>
                      <w:b/>
                      <w:lang w:val="en-US"/>
                    </w:rPr>
                    <w:t>JUDEȚUL</w:t>
                  </w:r>
                </w:p>
              </w:tc>
              <w:tc>
                <w:tcPr>
                  <w:tcW w:w="1782" w:type="pct"/>
                  <w:tcBorders>
                    <w:top w:val="single" w:sz="4" w:space="0" w:color="auto"/>
                    <w:left w:val="nil"/>
                    <w:bottom w:val="single" w:sz="4" w:space="0" w:color="auto"/>
                    <w:right w:val="single" w:sz="4" w:space="0" w:color="auto"/>
                  </w:tcBorders>
                  <w:shd w:val="clear" w:color="auto" w:fill="auto"/>
                  <w:noWrap/>
                  <w:vAlign w:val="bottom"/>
                  <w:hideMark/>
                </w:tcPr>
                <w:p w14:paraId="151D3E9B" w14:textId="77777777" w:rsidR="00DB59CD" w:rsidRPr="00DB59CD" w:rsidRDefault="00DB59CD" w:rsidP="00DB59CD">
                  <w:pPr>
                    <w:rPr>
                      <w:b/>
                      <w:lang w:val="en-US"/>
                    </w:rPr>
                  </w:pPr>
                  <w:r w:rsidRPr="00DB59CD">
                    <w:rPr>
                      <w:b/>
                      <w:lang w:val="en-US"/>
                    </w:rPr>
                    <w:t>DENUMIREA AMENAJARII</w:t>
                  </w:r>
                </w:p>
              </w:tc>
              <w:tc>
                <w:tcPr>
                  <w:tcW w:w="990" w:type="pct"/>
                  <w:tcBorders>
                    <w:top w:val="single" w:sz="4" w:space="0" w:color="auto"/>
                    <w:left w:val="nil"/>
                    <w:bottom w:val="single" w:sz="4" w:space="0" w:color="auto"/>
                    <w:right w:val="single" w:sz="4" w:space="0" w:color="auto"/>
                  </w:tcBorders>
                </w:tcPr>
                <w:p w14:paraId="1DF78ACA" w14:textId="77777777" w:rsidR="00DB59CD" w:rsidRPr="00DB59CD" w:rsidRDefault="00DB59CD" w:rsidP="00DB59CD">
                  <w:pPr>
                    <w:rPr>
                      <w:b/>
                      <w:lang w:val="en-US"/>
                    </w:rPr>
                  </w:pPr>
                  <w:r w:rsidRPr="00DB59CD">
                    <w:rPr>
                      <w:b/>
                      <w:lang w:val="en-US"/>
                    </w:rPr>
                    <w:t xml:space="preserve">Corp de </w:t>
                  </w:r>
                  <w:proofErr w:type="spellStart"/>
                  <w:r w:rsidRPr="00DB59CD">
                    <w:rPr>
                      <w:b/>
                      <w:lang w:val="en-US"/>
                    </w:rPr>
                    <w:t>apă</w:t>
                  </w:r>
                  <w:proofErr w:type="spellEnd"/>
                </w:p>
              </w:tc>
              <w:tc>
                <w:tcPr>
                  <w:tcW w:w="1174" w:type="pct"/>
                  <w:tcBorders>
                    <w:top w:val="single" w:sz="4" w:space="0" w:color="auto"/>
                    <w:left w:val="nil"/>
                    <w:bottom w:val="single" w:sz="4" w:space="0" w:color="auto"/>
                    <w:right w:val="single" w:sz="4" w:space="0" w:color="auto"/>
                  </w:tcBorders>
                </w:tcPr>
                <w:p w14:paraId="3C942FFD" w14:textId="77777777" w:rsidR="00DB59CD" w:rsidRPr="00DB59CD" w:rsidRDefault="00DB59CD" w:rsidP="00DB59CD">
                  <w:pPr>
                    <w:rPr>
                      <w:b/>
                      <w:lang w:val="en-US"/>
                    </w:rPr>
                  </w:pPr>
                  <w:proofErr w:type="spellStart"/>
                  <w:r w:rsidRPr="00DB59CD">
                    <w:rPr>
                      <w:b/>
                      <w:lang w:val="en-US"/>
                    </w:rPr>
                    <w:t>Starea</w:t>
                  </w:r>
                  <w:proofErr w:type="spellEnd"/>
                  <w:r w:rsidRPr="00DB59CD">
                    <w:rPr>
                      <w:b/>
                      <w:lang w:val="en-US"/>
                    </w:rPr>
                    <w:t>/</w:t>
                  </w:r>
                  <w:proofErr w:type="spellStart"/>
                  <w:r w:rsidRPr="00DB59CD">
                    <w:rPr>
                      <w:b/>
                      <w:lang w:val="en-US"/>
                    </w:rPr>
                    <w:t>potențialul</w:t>
                  </w:r>
                  <w:proofErr w:type="spellEnd"/>
                  <w:r w:rsidRPr="00DB59CD">
                    <w:rPr>
                      <w:b/>
                      <w:lang w:val="en-US"/>
                    </w:rPr>
                    <w:t xml:space="preserve"> </w:t>
                  </w:r>
                  <w:proofErr w:type="spellStart"/>
                  <w:r w:rsidRPr="00DB59CD">
                    <w:rPr>
                      <w:b/>
                      <w:lang w:val="en-US"/>
                    </w:rPr>
                    <w:t>corpurilor</w:t>
                  </w:r>
                  <w:proofErr w:type="spellEnd"/>
                  <w:r w:rsidRPr="00DB59CD">
                    <w:rPr>
                      <w:b/>
                      <w:lang w:val="en-US"/>
                    </w:rPr>
                    <w:t xml:space="preserve"> de </w:t>
                  </w:r>
                  <w:proofErr w:type="spellStart"/>
                  <w:r w:rsidRPr="00DB59CD">
                    <w:rPr>
                      <w:b/>
                      <w:lang w:val="en-US"/>
                    </w:rPr>
                    <w:t>apă</w:t>
                  </w:r>
                  <w:proofErr w:type="spellEnd"/>
                  <w:r w:rsidRPr="00DB59CD">
                    <w:rPr>
                      <w:b/>
                      <w:lang w:val="en-US"/>
                    </w:rPr>
                    <w:t xml:space="preserve"> conform </w:t>
                  </w:r>
                  <w:proofErr w:type="spellStart"/>
                  <w:r w:rsidRPr="00DB59CD">
                    <w:rPr>
                      <w:b/>
                      <w:lang w:val="en-US"/>
                    </w:rPr>
                    <w:lastRenderedPageBreak/>
                    <w:t>Planurilor</w:t>
                  </w:r>
                  <w:proofErr w:type="spellEnd"/>
                  <w:r w:rsidRPr="00DB59CD">
                    <w:rPr>
                      <w:b/>
                      <w:lang w:val="en-US"/>
                    </w:rPr>
                    <w:t xml:space="preserve"> de management </w:t>
                  </w:r>
                  <w:proofErr w:type="spellStart"/>
                  <w:r w:rsidRPr="00DB59CD">
                    <w:rPr>
                      <w:b/>
                      <w:lang w:val="en-US"/>
                    </w:rPr>
                    <w:t>Bazinal</w:t>
                  </w:r>
                  <w:proofErr w:type="spellEnd"/>
                  <w:r w:rsidRPr="00DB59CD">
                    <w:rPr>
                      <w:b/>
                      <w:lang w:val="en-US"/>
                    </w:rPr>
                    <w:t xml:space="preserve">, </w:t>
                  </w:r>
                  <w:proofErr w:type="spellStart"/>
                  <w:r w:rsidRPr="00DB59CD">
                    <w:rPr>
                      <w:b/>
                      <w:lang w:val="en-US"/>
                    </w:rPr>
                    <w:t>actualizate</w:t>
                  </w:r>
                  <w:proofErr w:type="spellEnd"/>
                  <w:r w:rsidRPr="00DB59CD">
                    <w:rPr>
                      <w:b/>
                      <w:lang w:val="en-US"/>
                    </w:rPr>
                    <w:t>, HG 859/2016</w:t>
                  </w:r>
                </w:p>
              </w:tc>
            </w:tr>
            <w:tr w:rsidR="00DB59CD" w:rsidRPr="00DB59CD" w14:paraId="45441349" w14:textId="77777777" w:rsidTr="00A07F12">
              <w:trPr>
                <w:trHeight w:val="414"/>
              </w:trPr>
              <w:tc>
                <w:tcPr>
                  <w:tcW w:w="10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6B4C7" w14:textId="77777777" w:rsidR="00DB59CD" w:rsidRPr="00DB59CD" w:rsidRDefault="00DB59CD" w:rsidP="00DB59CD">
                  <w:pPr>
                    <w:jc w:val="center"/>
                    <w:rPr>
                      <w:lang w:val="en-US"/>
                    </w:rPr>
                  </w:pPr>
                  <w:r w:rsidRPr="00DB59CD">
                    <w:rPr>
                      <w:lang w:val="en-US"/>
                    </w:rPr>
                    <w:lastRenderedPageBreak/>
                    <w:t>GALAȚI</w:t>
                  </w:r>
                </w:p>
              </w:tc>
              <w:tc>
                <w:tcPr>
                  <w:tcW w:w="1782" w:type="pct"/>
                  <w:tcBorders>
                    <w:top w:val="single" w:sz="4" w:space="0" w:color="auto"/>
                    <w:left w:val="nil"/>
                    <w:bottom w:val="single" w:sz="4" w:space="0" w:color="auto"/>
                    <w:right w:val="single" w:sz="4" w:space="0" w:color="auto"/>
                  </w:tcBorders>
                  <w:shd w:val="clear" w:color="auto" w:fill="auto"/>
                  <w:noWrap/>
                  <w:vAlign w:val="bottom"/>
                  <w:hideMark/>
                </w:tcPr>
                <w:p w14:paraId="4F71FB14" w14:textId="77777777" w:rsidR="00DB59CD" w:rsidRPr="00DB59CD" w:rsidRDefault="00DB59CD" w:rsidP="00DB59CD">
                  <w:pPr>
                    <w:rPr>
                      <w:lang w:val="fr-FR"/>
                    </w:rPr>
                  </w:pPr>
                  <w:r w:rsidRPr="00DB59CD">
                    <w:rPr>
                      <w:lang w:val="fr-FR"/>
                    </w:rPr>
                    <w:t>BRATESUL DE SUS (SPR ȘIVIȚA, SPE STOICANI, SPE DRĂCULEȘTI)</w:t>
                  </w:r>
                </w:p>
              </w:tc>
              <w:tc>
                <w:tcPr>
                  <w:tcW w:w="990" w:type="pct"/>
                  <w:tcBorders>
                    <w:top w:val="single" w:sz="4" w:space="0" w:color="auto"/>
                    <w:left w:val="nil"/>
                    <w:bottom w:val="single" w:sz="4" w:space="0" w:color="auto"/>
                    <w:right w:val="single" w:sz="4" w:space="0" w:color="auto"/>
                  </w:tcBorders>
                </w:tcPr>
                <w:p w14:paraId="62B9FE5D" w14:textId="77777777" w:rsidR="00DB59CD" w:rsidRPr="00DB59CD" w:rsidRDefault="00DB59CD" w:rsidP="00DB59CD">
                  <w:pPr>
                    <w:rPr>
                      <w:lang w:val="en-US"/>
                    </w:rPr>
                  </w:pPr>
                  <w:r w:rsidRPr="00DB59CD">
                    <w:t>Râul Prut</w:t>
                  </w:r>
                </w:p>
              </w:tc>
              <w:tc>
                <w:tcPr>
                  <w:tcW w:w="1174" w:type="pct"/>
                  <w:tcBorders>
                    <w:top w:val="single" w:sz="4" w:space="0" w:color="auto"/>
                    <w:left w:val="nil"/>
                    <w:bottom w:val="single" w:sz="4" w:space="0" w:color="auto"/>
                    <w:right w:val="single" w:sz="4" w:space="0" w:color="auto"/>
                  </w:tcBorders>
                </w:tcPr>
                <w:p w14:paraId="1460164C" w14:textId="77777777" w:rsidR="00DB59CD" w:rsidRPr="00DB59CD" w:rsidRDefault="00DB59CD" w:rsidP="00DB59CD"/>
              </w:tc>
            </w:tr>
            <w:tr w:rsidR="00DB59CD" w:rsidRPr="00DB59CD" w14:paraId="1E3D5CB2" w14:textId="77777777" w:rsidTr="00A07F12">
              <w:trPr>
                <w:trHeight w:val="7"/>
              </w:trPr>
              <w:tc>
                <w:tcPr>
                  <w:tcW w:w="10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4C1C4" w14:textId="77777777" w:rsidR="00DB59CD" w:rsidRPr="00DB59CD" w:rsidRDefault="00DB59CD" w:rsidP="00DB59CD">
                  <w:pPr>
                    <w:jc w:val="center"/>
                    <w:rPr>
                      <w:lang w:val="en-US"/>
                    </w:rPr>
                  </w:pPr>
                  <w:r w:rsidRPr="00DB59CD">
                    <w:rPr>
                      <w:lang w:val="en-US"/>
                    </w:rPr>
                    <w:t>TULCEA</w:t>
                  </w:r>
                </w:p>
              </w:tc>
              <w:tc>
                <w:tcPr>
                  <w:tcW w:w="1782" w:type="pct"/>
                  <w:tcBorders>
                    <w:top w:val="single" w:sz="4" w:space="0" w:color="auto"/>
                    <w:left w:val="nil"/>
                    <w:bottom w:val="single" w:sz="4" w:space="0" w:color="auto"/>
                    <w:right w:val="single" w:sz="4" w:space="0" w:color="auto"/>
                  </w:tcBorders>
                  <w:shd w:val="clear" w:color="auto" w:fill="auto"/>
                  <w:noWrap/>
                  <w:vAlign w:val="bottom"/>
                  <w:hideMark/>
                </w:tcPr>
                <w:p w14:paraId="4EAA6BC5" w14:textId="77777777" w:rsidR="00DB59CD" w:rsidRPr="00DB59CD" w:rsidRDefault="00DB59CD" w:rsidP="00DB59CD">
                  <w:pPr>
                    <w:rPr>
                      <w:lang w:val="en-US"/>
                    </w:rPr>
                  </w:pPr>
                  <w:r w:rsidRPr="00DB59CD">
                    <w:rPr>
                      <w:lang w:val="en-US"/>
                    </w:rPr>
                    <w:t>MACIN CARCALIU</w:t>
                  </w:r>
                </w:p>
              </w:tc>
              <w:tc>
                <w:tcPr>
                  <w:tcW w:w="990" w:type="pct"/>
                  <w:tcBorders>
                    <w:top w:val="single" w:sz="4" w:space="0" w:color="auto"/>
                    <w:left w:val="nil"/>
                    <w:bottom w:val="single" w:sz="4" w:space="0" w:color="auto"/>
                    <w:right w:val="single" w:sz="4" w:space="0" w:color="auto"/>
                  </w:tcBorders>
                </w:tcPr>
                <w:p w14:paraId="7AF55029" w14:textId="77777777" w:rsidR="00DB59CD" w:rsidRPr="00DB59CD" w:rsidRDefault="00DB59CD" w:rsidP="00DB59CD">
                  <w:pPr>
                    <w:rPr>
                      <w:lang w:val="en-US"/>
                    </w:rPr>
                  </w:pPr>
                  <w:r w:rsidRPr="00DB59CD">
                    <w:t>Fluviul Dunărea</w:t>
                  </w:r>
                </w:p>
              </w:tc>
              <w:tc>
                <w:tcPr>
                  <w:tcW w:w="1174" w:type="pct"/>
                  <w:tcBorders>
                    <w:top w:val="single" w:sz="4" w:space="0" w:color="auto"/>
                    <w:left w:val="nil"/>
                    <w:bottom w:val="single" w:sz="4" w:space="0" w:color="auto"/>
                    <w:right w:val="single" w:sz="4" w:space="0" w:color="auto"/>
                  </w:tcBorders>
                </w:tcPr>
                <w:p w14:paraId="30112ECE" w14:textId="77777777" w:rsidR="00DB59CD" w:rsidRPr="00DB59CD" w:rsidRDefault="00DB59CD" w:rsidP="00DB59CD">
                  <w:r w:rsidRPr="00DB59CD">
                    <w:t>Stare bună</w:t>
                  </w:r>
                </w:p>
              </w:tc>
            </w:tr>
            <w:tr w:rsidR="00DB59CD" w:rsidRPr="00DB59CD" w14:paraId="4039C91F" w14:textId="77777777" w:rsidTr="00A07F12">
              <w:trPr>
                <w:trHeight w:val="7"/>
              </w:trPr>
              <w:tc>
                <w:tcPr>
                  <w:tcW w:w="10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9D38F" w14:textId="77777777" w:rsidR="00DB59CD" w:rsidRPr="00DB59CD" w:rsidRDefault="00DB59CD" w:rsidP="00DB59CD">
                  <w:pPr>
                    <w:jc w:val="center"/>
                    <w:rPr>
                      <w:lang w:val="en-US"/>
                    </w:rPr>
                  </w:pPr>
                  <w:r w:rsidRPr="00DB59CD">
                    <w:rPr>
                      <w:lang w:val="en-US"/>
                    </w:rPr>
                    <w:t>VASLUI</w:t>
                  </w:r>
                </w:p>
              </w:tc>
              <w:tc>
                <w:tcPr>
                  <w:tcW w:w="1782" w:type="pct"/>
                  <w:tcBorders>
                    <w:top w:val="single" w:sz="4" w:space="0" w:color="auto"/>
                    <w:left w:val="nil"/>
                    <w:bottom w:val="single" w:sz="4" w:space="0" w:color="auto"/>
                    <w:right w:val="single" w:sz="4" w:space="0" w:color="auto"/>
                  </w:tcBorders>
                  <w:shd w:val="clear" w:color="auto" w:fill="auto"/>
                  <w:noWrap/>
                  <w:vAlign w:val="bottom"/>
                  <w:hideMark/>
                </w:tcPr>
                <w:p w14:paraId="00D5E5F3" w14:textId="77777777" w:rsidR="00DB59CD" w:rsidRPr="00DB59CD" w:rsidRDefault="00DB59CD" w:rsidP="00DB59CD">
                  <w:pPr>
                    <w:rPr>
                      <w:lang w:val="en-US"/>
                    </w:rPr>
                  </w:pPr>
                  <w:r w:rsidRPr="00DB59CD">
                    <w:rPr>
                      <w:lang w:val="en-US"/>
                    </w:rPr>
                    <w:t>ALBITA - FALCIU</w:t>
                  </w:r>
                </w:p>
              </w:tc>
              <w:tc>
                <w:tcPr>
                  <w:tcW w:w="990" w:type="pct"/>
                  <w:tcBorders>
                    <w:top w:val="single" w:sz="4" w:space="0" w:color="auto"/>
                    <w:left w:val="nil"/>
                    <w:bottom w:val="single" w:sz="4" w:space="0" w:color="auto"/>
                    <w:right w:val="single" w:sz="4" w:space="0" w:color="auto"/>
                  </w:tcBorders>
                </w:tcPr>
                <w:p w14:paraId="28E35C51" w14:textId="77777777" w:rsidR="00DB59CD" w:rsidRPr="00DB59CD" w:rsidRDefault="00DB59CD" w:rsidP="00DB59CD">
                  <w:pPr>
                    <w:rPr>
                      <w:lang w:val="en-US"/>
                    </w:rPr>
                  </w:pPr>
                  <w:r w:rsidRPr="00DB59CD">
                    <w:t>Râul Prut</w:t>
                  </w:r>
                </w:p>
              </w:tc>
              <w:tc>
                <w:tcPr>
                  <w:tcW w:w="1174" w:type="pct"/>
                  <w:tcBorders>
                    <w:top w:val="single" w:sz="4" w:space="0" w:color="auto"/>
                    <w:left w:val="nil"/>
                    <w:bottom w:val="single" w:sz="4" w:space="0" w:color="auto"/>
                    <w:right w:val="single" w:sz="4" w:space="0" w:color="auto"/>
                  </w:tcBorders>
                </w:tcPr>
                <w:p w14:paraId="35595C61" w14:textId="77777777" w:rsidR="00DB59CD" w:rsidRPr="00DB59CD" w:rsidRDefault="00DB59CD" w:rsidP="00DB59CD"/>
              </w:tc>
            </w:tr>
            <w:tr w:rsidR="00DB59CD" w:rsidRPr="00DB59CD" w14:paraId="606FBB8F" w14:textId="77777777" w:rsidTr="00A07F12">
              <w:trPr>
                <w:trHeight w:val="7"/>
              </w:trPr>
              <w:tc>
                <w:tcPr>
                  <w:tcW w:w="1054" w:type="pct"/>
                  <w:vMerge w:val="restart"/>
                  <w:tcBorders>
                    <w:top w:val="single" w:sz="4" w:space="0" w:color="auto"/>
                    <w:left w:val="single" w:sz="4" w:space="0" w:color="auto"/>
                    <w:right w:val="single" w:sz="4" w:space="0" w:color="auto"/>
                  </w:tcBorders>
                  <w:shd w:val="clear" w:color="auto" w:fill="auto"/>
                  <w:noWrap/>
                  <w:vAlign w:val="center"/>
                  <w:hideMark/>
                </w:tcPr>
                <w:p w14:paraId="03E57E39" w14:textId="77777777" w:rsidR="00DB59CD" w:rsidRPr="00DB59CD" w:rsidRDefault="00DB59CD" w:rsidP="00DB59CD">
                  <w:pPr>
                    <w:jc w:val="center"/>
                    <w:rPr>
                      <w:lang w:val="en-US"/>
                    </w:rPr>
                  </w:pPr>
                  <w:r w:rsidRPr="00DB59CD">
                    <w:rPr>
                      <w:lang w:val="en-US"/>
                    </w:rPr>
                    <w:t>CONSTANȚA</w:t>
                  </w:r>
                </w:p>
              </w:tc>
              <w:tc>
                <w:tcPr>
                  <w:tcW w:w="1782" w:type="pct"/>
                  <w:tcBorders>
                    <w:top w:val="single" w:sz="4" w:space="0" w:color="auto"/>
                    <w:left w:val="nil"/>
                    <w:bottom w:val="single" w:sz="4" w:space="0" w:color="auto"/>
                    <w:right w:val="single" w:sz="4" w:space="0" w:color="auto"/>
                  </w:tcBorders>
                  <w:shd w:val="clear" w:color="auto" w:fill="auto"/>
                  <w:noWrap/>
                  <w:vAlign w:val="bottom"/>
                  <w:hideMark/>
                </w:tcPr>
                <w:p w14:paraId="1628054F" w14:textId="77777777" w:rsidR="00DB59CD" w:rsidRPr="00DB59CD" w:rsidRDefault="00DB59CD" w:rsidP="00DB59CD">
                  <w:pPr>
                    <w:rPr>
                      <w:lang w:val="en-US"/>
                    </w:rPr>
                  </w:pPr>
                  <w:r w:rsidRPr="00DB59CD">
                    <w:rPr>
                      <w:lang w:val="en-US"/>
                    </w:rPr>
                    <w:t>HARSOVA - CIOBANU</w:t>
                  </w:r>
                </w:p>
              </w:tc>
              <w:tc>
                <w:tcPr>
                  <w:tcW w:w="990" w:type="pct"/>
                  <w:tcBorders>
                    <w:top w:val="single" w:sz="4" w:space="0" w:color="auto"/>
                    <w:left w:val="nil"/>
                    <w:bottom w:val="single" w:sz="4" w:space="0" w:color="auto"/>
                    <w:right w:val="single" w:sz="4" w:space="0" w:color="auto"/>
                  </w:tcBorders>
                </w:tcPr>
                <w:p w14:paraId="18606ECF" w14:textId="77777777" w:rsidR="00DB59CD" w:rsidRPr="00DB59CD" w:rsidRDefault="00DB59CD" w:rsidP="00DB59CD">
                  <w:pPr>
                    <w:rPr>
                      <w:lang w:val="en-US"/>
                    </w:rPr>
                  </w:pPr>
                  <w:r w:rsidRPr="00DB59CD">
                    <w:t>Fluviul Dunărea</w:t>
                  </w:r>
                </w:p>
              </w:tc>
              <w:tc>
                <w:tcPr>
                  <w:tcW w:w="1174" w:type="pct"/>
                  <w:tcBorders>
                    <w:top w:val="single" w:sz="4" w:space="0" w:color="auto"/>
                    <w:left w:val="nil"/>
                    <w:bottom w:val="single" w:sz="4" w:space="0" w:color="auto"/>
                    <w:right w:val="single" w:sz="4" w:space="0" w:color="auto"/>
                  </w:tcBorders>
                </w:tcPr>
                <w:p w14:paraId="4687BD23" w14:textId="77777777" w:rsidR="00DB59CD" w:rsidRPr="00DB59CD" w:rsidRDefault="00DB59CD" w:rsidP="00DB59CD">
                  <w:r w:rsidRPr="00DB59CD">
                    <w:t>Stare bună</w:t>
                  </w:r>
                </w:p>
              </w:tc>
            </w:tr>
            <w:tr w:rsidR="00DB59CD" w:rsidRPr="00DB59CD" w14:paraId="338584F4" w14:textId="77777777" w:rsidTr="00A07F12">
              <w:trPr>
                <w:trHeight w:val="7"/>
              </w:trPr>
              <w:tc>
                <w:tcPr>
                  <w:tcW w:w="1054" w:type="pct"/>
                  <w:vMerge/>
                  <w:tcBorders>
                    <w:left w:val="single" w:sz="4" w:space="0" w:color="auto"/>
                    <w:bottom w:val="single" w:sz="4" w:space="0" w:color="auto"/>
                    <w:right w:val="single" w:sz="4" w:space="0" w:color="auto"/>
                  </w:tcBorders>
                  <w:shd w:val="clear" w:color="auto" w:fill="auto"/>
                  <w:noWrap/>
                  <w:vAlign w:val="center"/>
                  <w:hideMark/>
                </w:tcPr>
                <w:p w14:paraId="397B409B" w14:textId="77777777" w:rsidR="00DB59CD" w:rsidRPr="00DB59CD" w:rsidRDefault="00DB59CD" w:rsidP="00DB59CD">
                  <w:pPr>
                    <w:jc w:val="center"/>
                    <w:rPr>
                      <w:lang w:val="en-US"/>
                    </w:rPr>
                  </w:pPr>
                </w:p>
              </w:tc>
              <w:tc>
                <w:tcPr>
                  <w:tcW w:w="1782" w:type="pct"/>
                  <w:tcBorders>
                    <w:top w:val="single" w:sz="4" w:space="0" w:color="auto"/>
                    <w:left w:val="nil"/>
                    <w:bottom w:val="single" w:sz="4" w:space="0" w:color="auto"/>
                    <w:right w:val="single" w:sz="4" w:space="0" w:color="auto"/>
                  </w:tcBorders>
                  <w:shd w:val="clear" w:color="auto" w:fill="auto"/>
                  <w:noWrap/>
                  <w:vAlign w:val="bottom"/>
                  <w:hideMark/>
                </w:tcPr>
                <w:p w14:paraId="486A441D" w14:textId="77777777" w:rsidR="00DB59CD" w:rsidRPr="00DB59CD" w:rsidRDefault="00DB59CD" w:rsidP="00DB59CD">
                  <w:pPr>
                    <w:rPr>
                      <w:lang w:val="en-US"/>
                    </w:rPr>
                  </w:pPr>
                  <w:r w:rsidRPr="00DB59CD">
                    <w:rPr>
                      <w:lang w:val="en-US"/>
                    </w:rPr>
                    <w:t>COCHIRLENI</w:t>
                  </w:r>
                </w:p>
              </w:tc>
              <w:tc>
                <w:tcPr>
                  <w:tcW w:w="990" w:type="pct"/>
                  <w:tcBorders>
                    <w:top w:val="single" w:sz="4" w:space="0" w:color="auto"/>
                    <w:left w:val="nil"/>
                    <w:bottom w:val="single" w:sz="4" w:space="0" w:color="auto"/>
                    <w:right w:val="single" w:sz="4" w:space="0" w:color="auto"/>
                  </w:tcBorders>
                </w:tcPr>
                <w:p w14:paraId="2FC3E327" w14:textId="77777777" w:rsidR="00DB59CD" w:rsidRPr="00DB59CD" w:rsidRDefault="00DB59CD" w:rsidP="00DB59CD">
                  <w:pPr>
                    <w:rPr>
                      <w:lang w:val="en-US"/>
                    </w:rPr>
                  </w:pPr>
                  <w:r w:rsidRPr="00DB59CD">
                    <w:t>Fluviul Dunărea</w:t>
                  </w:r>
                </w:p>
              </w:tc>
              <w:tc>
                <w:tcPr>
                  <w:tcW w:w="1174" w:type="pct"/>
                  <w:tcBorders>
                    <w:top w:val="single" w:sz="4" w:space="0" w:color="auto"/>
                    <w:left w:val="nil"/>
                    <w:bottom w:val="single" w:sz="4" w:space="0" w:color="auto"/>
                    <w:right w:val="single" w:sz="4" w:space="0" w:color="auto"/>
                  </w:tcBorders>
                </w:tcPr>
                <w:p w14:paraId="08EE281D" w14:textId="77777777" w:rsidR="00DB59CD" w:rsidRPr="00DB59CD" w:rsidRDefault="00DB59CD" w:rsidP="00DB59CD">
                  <w:r w:rsidRPr="00DB59CD">
                    <w:t>Stare bună</w:t>
                  </w:r>
                </w:p>
              </w:tc>
            </w:tr>
            <w:tr w:rsidR="00DB59CD" w:rsidRPr="00DB59CD" w14:paraId="2D77A797" w14:textId="77777777" w:rsidTr="00A07F12">
              <w:trPr>
                <w:trHeight w:val="7"/>
              </w:trPr>
              <w:tc>
                <w:tcPr>
                  <w:tcW w:w="10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A42C2" w14:textId="77777777" w:rsidR="00DB59CD" w:rsidRPr="00DB59CD" w:rsidRDefault="00DB59CD" w:rsidP="00DB59CD">
                  <w:pPr>
                    <w:jc w:val="center"/>
                    <w:rPr>
                      <w:lang w:val="en-US"/>
                    </w:rPr>
                  </w:pPr>
                  <w:r w:rsidRPr="00DB59CD">
                    <w:rPr>
                      <w:lang w:val="en-US"/>
                    </w:rPr>
                    <w:t>BACĂU</w:t>
                  </w:r>
                </w:p>
              </w:tc>
              <w:tc>
                <w:tcPr>
                  <w:tcW w:w="1782" w:type="pct"/>
                  <w:tcBorders>
                    <w:top w:val="single" w:sz="4" w:space="0" w:color="auto"/>
                    <w:left w:val="nil"/>
                    <w:bottom w:val="single" w:sz="4" w:space="0" w:color="auto"/>
                    <w:right w:val="single" w:sz="4" w:space="0" w:color="auto"/>
                  </w:tcBorders>
                  <w:shd w:val="clear" w:color="auto" w:fill="auto"/>
                  <w:noWrap/>
                  <w:vAlign w:val="bottom"/>
                  <w:hideMark/>
                </w:tcPr>
                <w:p w14:paraId="4FEFD635" w14:textId="77777777" w:rsidR="00DB59CD" w:rsidRPr="00DB59CD" w:rsidRDefault="00DB59CD" w:rsidP="00DB59CD">
                  <w:pPr>
                    <w:rPr>
                      <w:lang w:val="en-US"/>
                    </w:rPr>
                  </w:pPr>
                  <w:r w:rsidRPr="00DB59CD">
                    <w:rPr>
                      <w:lang w:val="en-US"/>
                    </w:rPr>
                    <w:t>SAUCESTI</w:t>
                  </w:r>
                </w:p>
              </w:tc>
              <w:tc>
                <w:tcPr>
                  <w:tcW w:w="990" w:type="pct"/>
                  <w:tcBorders>
                    <w:top w:val="single" w:sz="4" w:space="0" w:color="auto"/>
                    <w:left w:val="nil"/>
                    <w:bottom w:val="single" w:sz="4" w:space="0" w:color="auto"/>
                    <w:right w:val="single" w:sz="4" w:space="0" w:color="auto"/>
                  </w:tcBorders>
                </w:tcPr>
                <w:p w14:paraId="3EF97EE7" w14:textId="77777777" w:rsidR="00DB59CD" w:rsidRPr="00DB59CD" w:rsidRDefault="00DB59CD" w:rsidP="00DB59CD">
                  <w:pPr>
                    <w:rPr>
                      <w:lang w:val="en-US"/>
                    </w:rPr>
                  </w:pPr>
                  <w:r w:rsidRPr="00DB59CD">
                    <w:t>Râul Siret</w:t>
                  </w:r>
                </w:p>
              </w:tc>
              <w:tc>
                <w:tcPr>
                  <w:tcW w:w="1174" w:type="pct"/>
                  <w:tcBorders>
                    <w:top w:val="single" w:sz="4" w:space="0" w:color="auto"/>
                    <w:left w:val="nil"/>
                    <w:bottom w:val="single" w:sz="4" w:space="0" w:color="auto"/>
                    <w:right w:val="single" w:sz="4" w:space="0" w:color="auto"/>
                  </w:tcBorders>
                </w:tcPr>
                <w:p w14:paraId="048640FC" w14:textId="77777777" w:rsidR="00DB59CD" w:rsidRPr="00DB59CD" w:rsidRDefault="00DB59CD" w:rsidP="00DB59CD">
                  <w:r w:rsidRPr="00DB59CD">
                    <w:t>Stare bună</w:t>
                  </w:r>
                </w:p>
              </w:tc>
            </w:tr>
            <w:tr w:rsidR="00DB59CD" w:rsidRPr="00DB59CD" w14:paraId="0962F6D6" w14:textId="77777777" w:rsidTr="00A07F12">
              <w:trPr>
                <w:trHeight w:val="7"/>
              </w:trPr>
              <w:tc>
                <w:tcPr>
                  <w:tcW w:w="10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50D7E" w14:textId="77777777" w:rsidR="00DB59CD" w:rsidRPr="00DB59CD" w:rsidRDefault="00DB59CD" w:rsidP="00DB59CD">
                  <w:pPr>
                    <w:jc w:val="center"/>
                    <w:rPr>
                      <w:lang w:val="en-US"/>
                    </w:rPr>
                  </w:pPr>
                  <w:r w:rsidRPr="00DB59CD">
                    <w:rPr>
                      <w:lang w:val="en-US"/>
                    </w:rPr>
                    <w:t>IAȘI</w:t>
                  </w:r>
                </w:p>
              </w:tc>
              <w:tc>
                <w:tcPr>
                  <w:tcW w:w="1782" w:type="pct"/>
                  <w:tcBorders>
                    <w:top w:val="single" w:sz="4" w:space="0" w:color="auto"/>
                    <w:left w:val="nil"/>
                    <w:bottom w:val="single" w:sz="4" w:space="0" w:color="auto"/>
                    <w:right w:val="single" w:sz="4" w:space="0" w:color="auto"/>
                  </w:tcBorders>
                  <w:shd w:val="clear" w:color="auto" w:fill="auto"/>
                  <w:noWrap/>
                  <w:vAlign w:val="bottom"/>
                  <w:hideMark/>
                </w:tcPr>
                <w:p w14:paraId="59C3791B" w14:textId="77777777" w:rsidR="00DB59CD" w:rsidRPr="00DB59CD" w:rsidRDefault="00DB59CD" w:rsidP="00DB59CD">
                  <w:pPr>
                    <w:rPr>
                      <w:lang w:val="en-US"/>
                    </w:rPr>
                  </w:pPr>
                  <w:r w:rsidRPr="00DB59CD">
                    <w:rPr>
                      <w:lang w:val="en-US"/>
                    </w:rPr>
                    <w:t>TUTORA GORBAN</w:t>
                  </w:r>
                </w:p>
              </w:tc>
              <w:tc>
                <w:tcPr>
                  <w:tcW w:w="990" w:type="pct"/>
                  <w:tcBorders>
                    <w:top w:val="single" w:sz="4" w:space="0" w:color="auto"/>
                    <w:left w:val="nil"/>
                    <w:bottom w:val="single" w:sz="4" w:space="0" w:color="auto"/>
                    <w:right w:val="single" w:sz="4" w:space="0" w:color="auto"/>
                  </w:tcBorders>
                </w:tcPr>
                <w:p w14:paraId="3B09F4F3" w14:textId="77777777" w:rsidR="00DB59CD" w:rsidRPr="00DB59CD" w:rsidRDefault="00DB59CD" w:rsidP="00DB59CD">
                  <w:pPr>
                    <w:rPr>
                      <w:lang w:val="en-US"/>
                    </w:rPr>
                  </w:pPr>
                  <w:r w:rsidRPr="00DB59CD">
                    <w:t>Râul Prut</w:t>
                  </w:r>
                </w:p>
              </w:tc>
              <w:tc>
                <w:tcPr>
                  <w:tcW w:w="1174" w:type="pct"/>
                  <w:tcBorders>
                    <w:top w:val="single" w:sz="4" w:space="0" w:color="auto"/>
                    <w:left w:val="nil"/>
                    <w:bottom w:val="single" w:sz="4" w:space="0" w:color="auto"/>
                    <w:right w:val="single" w:sz="4" w:space="0" w:color="auto"/>
                  </w:tcBorders>
                </w:tcPr>
                <w:p w14:paraId="0806D696" w14:textId="77777777" w:rsidR="00DB59CD" w:rsidRPr="00DB59CD" w:rsidRDefault="00DB59CD" w:rsidP="00DB59CD">
                  <w:r w:rsidRPr="00DB59CD">
                    <w:t>Stare bună</w:t>
                  </w:r>
                </w:p>
              </w:tc>
            </w:tr>
          </w:tbl>
          <w:p w14:paraId="13081348" w14:textId="6DCD6860" w:rsidR="00DB59CD" w:rsidRPr="00DB59CD" w:rsidRDefault="00DB59CD" w:rsidP="00DB59CD">
            <w:pPr>
              <w:spacing w:before="100" w:beforeAutospacing="1" w:after="100" w:afterAutospacing="1"/>
              <w:jc w:val="both"/>
              <w:rPr>
                <w:noProof/>
              </w:rPr>
            </w:pPr>
          </w:p>
        </w:tc>
      </w:tr>
      <w:tr w:rsidR="00DB59CD" w:rsidRPr="003E168D" w14:paraId="5E112B89" w14:textId="77777777" w:rsidTr="00DB59CD">
        <w:tc>
          <w:tcPr>
            <w:tcW w:w="527" w:type="pct"/>
          </w:tcPr>
          <w:p w14:paraId="61CAC748" w14:textId="74FECAA8" w:rsidR="00DB59CD" w:rsidRPr="003E168D" w:rsidRDefault="00DB59CD" w:rsidP="00DB59CD">
            <w:pPr>
              <w:spacing w:before="100" w:beforeAutospacing="1" w:after="100" w:afterAutospacing="1"/>
              <w:jc w:val="both"/>
              <w:rPr>
                <w:noProof/>
              </w:rPr>
            </w:pPr>
            <w:r w:rsidRPr="003E168D">
              <w:lastRenderedPageBreak/>
              <w:t>Se preconizează că măsura va duce la o creștere semnificativă a emisiilor de poluanți în aer, apă sau sol?</w:t>
            </w:r>
          </w:p>
        </w:tc>
        <w:tc>
          <w:tcPr>
            <w:tcW w:w="178" w:type="pct"/>
          </w:tcPr>
          <w:p w14:paraId="3B4C06AC" w14:textId="6DB18B2F" w:rsidR="00DB59CD" w:rsidRPr="003E168D" w:rsidRDefault="00DB59CD" w:rsidP="00DB59CD">
            <w:pPr>
              <w:spacing w:before="100" w:beforeAutospacing="1" w:after="100" w:afterAutospacing="1"/>
              <w:jc w:val="both"/>
              <w:rPr>
                <w:noProof/>
              </w:rPr>
            </w:pPr>
            <w:r w:rsidRPr="003E168D">
              <w:rPr>
                <w:noProof/>
              </w:rPr>
              <w:t>x</w:t>
            </w:r>
          </w:p>
        </w:tc>
        <w:tc>
          <w:tcPr>
            <w:tcW w:w="4295" w:type="pct"/>
          </w:tcPr>
          <w:p w14:paraId="189FE4BE" w14:textId="77777777" w:rsidR="00DB59CD" w:rsidRPr="00DB59CD" w:rsidRDefault="00DB59CD" w:rsidP="00DB59CD">
            <w:pPr>
              <w:spacing w:before="100" w:beforeAutospacing="1" w:after="100" w:afterAutospacing="1"/>
              <w:jc w:val="both"/>
              <w:rPr>
                <w:noProof/>
              </w:rPr>
            </w:pPr>
            <w:r w:rsidRPr="00DB59CD">
              <w:rPr>
                <w:noProof/>
              </w:rPr>
              <w:t>Din punct de vedere al obiectivului de mediu privind prevenirea și controlul poluării aerului, apei sau solului nu se preconizează că măsura va duce la o creștere semnificativă a emisiilor de poluanți în aer, apă sau sol.</w:t>
            </w:r>
          </w:p>
          <w:p w14:paraId="491704D8" w14:textId="77777777" w:rsidR="00DB59CD" w:rsidRPr="00DB59CD" w:rsidRDefault="00DB59CD" w:rsidP="00DB59CD">
            <w:pPr>
              <w:pStyle w:val="NormalWeb"/>
              <w:spacing w:before="0" w:beforeAutospacing="0" w:after="0" w:afterAutospacing="0"/>
              <w:jc w:val="both"/>
              <w:rPr>
                <w:noProof/>
                <w:lang w:val="ro-RO"/>
              </w:rPr>
            </w:pPr>
            <w:r w:rsidRPr="00DB59CD">
              <w:rPr>
                <w:noProof/>
                <w:lang w:val="ro-RO"/>
              </w:rPr>
              <w:t>Poluarea solului reprezintă orice acțiune care produce dereglarea funcționării normale a solului ca mediu de viață, în cadrul diferitelor ecosisteme naturale sau antropice, dereglare manifestată fizic, chimic și biologic, care afecteaza negativ fertilitatea și capacitatea bioproductivă din punct de vedere calitativ și cantitativ.</w:t>
            </w:r>
          </w:p>
          <w:p w14:paraId="1321B8AD" w14:textId="77777777" w:rsidR="00DB59CD" w:rsidRPr="00DB59CD" w:rsidRDefault="00DB59CD" w:rsidP="00DB59CD">
            <w:pPr>
              <w:pStyle w:val="NormalWeb"/>
              <w:spacing w:before="0" w:beforeAutospacing="0" w:after="0" w:afterAutospacing="0"/>
              <w:jc w:val="both"/>
              <w:rPr>
                <w:noProof/>
                <w:lang w:val="ro-RO"/>
              </w:rPr>
            </w:pPr>
          </w:p>
          <w:p w14:paraId="0FB66F09" w14:textId="77777777" w:rsidR="00DB59CD" w:rsidRPr="00DB59CD" w:rsidRDefault="00DB59CD" w:rsidP="00DB59CD">
            <w:pPr>
              <w:pStyle w:val="NormalWeb"/>
              <w:spacing w:before="0" w:beforeAutospacing="0" w:after="0" w:afterAutospacing="0"/>
              <w:jc w:val="both"/>
              <w:rPr>
                <w:noProof/>
                <w:lang w:val="ro-RO"/>
              </w:rPr>
            </w:pPr>
            <w:r w:rsidRPr="00DB59CD">
              <w:rPr>
                <w:noProof/>
                <w:lang w:val="ro-RO"/>
              </w:rPr>
              <w:t xml:space="preserve">Din punct de vedere pedologic excesul de umiditate reprezintă momentul în care solul nu mai are capacitate de reținere a apei, deoarece în profilul solurilor apar cu intensitate diferită, caracterele de hidromorfism datorate proceselor de reducere sau oxido-reducere, gleizare, pseudogleizare si amfigleizare. </w:t>
            </w:r>
          </w:p>
          <w:p w14:paraId="64CE69DC" w14:textId="77777777" w:rsidR="00DB59CD" w:rsidRPr="00DB59CD" w:rsidRDefault="00DB59CD" w:rsidP="00DB59CD">
            <w:pPr>
              <w:pStyle w:val="NormalWeb"/>
              <w:spacing w:before="0" w:beforeAutospacing="0" w:after="0" w:afterAutospacing="0"/>
              <w:jc w:val="both"/>
              <w:rPr>
                <w:noProof/>
                <w:lang w:val="ro-RO"/>
              </w:rPr>
            </w:pPr>
          </w:p>
          <w:p w14:paraId="5DC00299" w14:textId="77777777" w:rsidR="00DB59CD" w:rsidRPr="00DB59CD" w:rsidRDefault="00DB59CD" w:rsidP="00DB59CD">
            <w:pPr>
              <w:pStyle w:val="NormalWeb"/>
              <w:spacing w:before="0" w:beforeAutospacing="0" w:after="0" w:afterAutospacing="0"/>
              <w:jc w:val="both"/>
              <w:rPr>
                <w:noProof/>
                <w:lang w:val="ro-RO"/>
              </w:rPr>
            </w:pPr>
            <w:r w:rsidRPr="00DB59CD">
              <w:rPr>
                <w:noProof/>
                <w:lang w:val="ro-RO"/>
              </w:rPr>
              <w:t xml:space="preserve">De asemenea, reprezintă surplusul care depășește capacitatea de câmp a solului pentru apă, la volumul minim de aer necesar pentru asigurarea condițiilor normale de respirație a rădăcinilor plantelor și a microorganismelor aerobe </w:t>
            </w:r>
            <w:r w:rsidRPr="00DB59CD">
              <w:rPr>
                <w:noProof/>
                <w:lang w:val="ro-RO"/>
              </w:rPr>
              <w:lastRenderedPageBreak/>
              <w:t>în contextul în care trebuie să existe un volum de aer de minimum 10-15% din volumul total al solului. Cantitatea de apă care reduce volumul de aer sub limita minimă, reprezintă excesul de umiditate care trebuie eliminat din profilul de sol prin hidroameliorații.</w:t>
            </w:r>
          </w:p>
          <w:p w14:paraId="2A309414" w14:textId="77777777" w:rsidR="00DB59CD" w:rsidRPr="00DB59CD" w:rsidRDefault="00DB59CD" w:rsidP="00DB59CD">
            <w:pPr>
              <w:pStyle w:val="NormalWeb"/>
              <w:spacing w:before="0" w:beforeAutospacing="0" w:after="0" w:afterAutospacing="0"/>
              <w:jc w:val="both"/>
              <w:rPr>
                <w:noProof/>
                <w:lang w:val="ro-RO"/>
              </w:rPr>
            </w:pPr>
          </w:p>
          <w:p w14:paraId="24AD9DB5" w14:textId="77777777" w:rsidR="00DB59CD" w:rsidRPr="00DB59CD" w:rsidRDefault="00DB59CD" w:rsidP="00DB59CD">
            <w:pPr>
              <w:pStyle w:val="Indentcorptext21"/>
              <w:spacing w:after="0" w:line="240" w:lineRule="auto"/>
              <w:ind w:left="0" w:right="-10"/>
              <w:jc w:val="both"/>
              <w:rPr>
                <w:noProof/>
              </w:rPr>
            </w:pPr>
            <w:r w:rsidRPr="00DB59CD">
              <w:rPr>
                <w:noProof/>
              </w:rPr>
              <w:t xml:space="preserve">Orice investiție care presupune execuția unor lucrări de eliminare a excesului de umiditate este susținută din start de însăși ideea de impact pozitiv asupra mediului ambiant și include în structura sa componente de protecția mediului, neconstituind, prin urmare, o sursă de afectare a factorilor de mediu, ci, dimpotrivă, ea contribuind la restabilirea echilibrului ecologic zonal, la consolidarea covorului vegetal, precum și la stăvilirea  proceselor de degradare accelerate actualmente de noile condiții climatice ale momentului. </w:t>
            </w:r>
          </w:p>
          <w:p w14:paraId="3387E572" w14:textId="77777777" w:rsidR="00DB59CD" w:rsidRPr="00DB59CD" w:rsidRDefault="00DB59CD" w:rsidP="00DB59CD">
            <w:pPr>
              <w:pStyle w:val="TableParagraph"/>
              <w:ind w:right="12"/>
              <w:jc w:val="both"/>
              <w:rPr>
                <w:rFonts w:ascii="Times New Roman" w:hAnsi="Times New Roman" w:cs="Times New Roman"/>
                <w:noProof/>
                <w:sz w:val="24"/>
                <w:szCs w:val="24"/>
                <w:lang w:val="ro-RO"/>
              </w:rPr>
            </w:pPr>
          </w:p>
          <w:p w14:paraId="7F7A2532" w14:textId="77777777" w:rsidR="00DB59CD" w:rsidRPr="00DB59CD" w:rsidRDefault="00DB59CD" w:rsidP="00DB59CD">
            <w:pPr>
              <w:pStyle w:val="TableParagraph"/>
              <w:ind w:right="12"/>
              <w:jc w:val="both"/>
              <w:rPr>
                <w:rFonts w:ascii="Times New Roman" w:hAnsi="Times New Roman" w:cs="Times New Roman"/>
                <w:noProof/>
                <w:sz w:val="24"/>
                <w:szCs w:val="24"/>
                <w:lang w:val="ro-RO"/>
              </w:rPr>
            </w:pPr>
            <w:r w:rsidRPr="00DB59CD">
              <w:rPr>
                <w:rFonts w:ascii="Times New Roman" w:hAnsi="Times New Roman" w:cs="Times New Roman"/>
                <w:noProof/>
                <w:sz w:val="24"/>
                <w:szCs w:val="24"/>
                <w:lang w:val="ro-RO"/>
              </w:rPr>
              <w:t>Considerente:</w:t>
            </w:r>
          </w:p>
          <w:p w14:paraId="0BF1E6C1" w14:textId="77777777" w:rsidR="00DB59CD" w:rsidRPr="00DB59CD" w:rsidRDefault="00DB59CD" w:rsidP="00DB59CD">
            <w:pPr>
              <w:pStyle w:val="TableParagraph"/>
              <w:tabs>
                <w:tab w:val="left" w:pos="256"/>
                <w:tab w:val="left" w:pos="346"/>
              </w:tabs>
              <w:ind w:right="12"/>
              <w:jc w:val="both"/>
              <w:rPr>
                <w:rFonts w:ascii="Times New Roman" w:hAnsi="Times New Roman" w:cs="Times New Roman"/>
                <w:noProof/>
                <w:sz w:val="24"/>
                <w:szCs w:val="24"/>
                <w:lang w:val="ro-RO"/>
              </w:rPr>
            </w:pPr>
            <w:r w:rsidRPr="00DB59CD">
              <w:rPr>
                <w:rFonts w:ascii="Times New Roman" w:hAnsi="Times New Roman" w:cs="Times New Roman"/>
                <w:noProof/>
                <w:sz w:val="24"/>
                <w:szCs w:val="24"/>
                <w:lang w:val="ro-RO"/>
              </w:rPr>
              <w:t>•</w:t>
            </w:r>
            <w:r w:rsidRPr="00DB59CD">
              <w:rPr>
                <w:rFonts w:ascii="Times New Roman" w:hAnsi="Times New Roman" w:cs="Times New Roman"/>
                <w:noProof/>
                <w:sz w:val="24"/>
                <w:szCs w:val="24"/>
                <w:lang w:val="ro-RO"/>
              </w:rPr>
              <w:tab/>
              <w:t>sunt vizate utilizarea echipamentelor cu un consum eficient de energie sau echipamente de alimentare din surse regenerabile de energie;</w:t>
            </w:r>
          </w:p>
          <w:p w14:paraId="5A2E29B1" w14:textId="77777777" w:rsidR="00DB59CD" w:rsidRPr="00DB59CD" w:rsidRDefault="00DB59CD" w:rsidP="00DB59CD">
            <w:pPr>
              <w:pStyle w:val="TableParagraph"/>
              <w:numPr>
                <w:ilvl w:val="0"/>
                <w:numId w:val="19"/>
              </w:numPr>
              <w:tabs>
                <w:tab w:val="left" w:pos="256"/>
                <w:tab w:val="left" w:pos="346"/>
              </w:tabs>
              <w:ind w:left="0" w:right="12" w:firstLine="22"/>
              <w:jc w:val="both"/>
              <w:rPr>
                <w:rFonts w:ascii="Times New Roman" w:hAnsi="Times New Roman" w:cs="Times New Roman"/>
                <w:noProof/>
                <w:sz w:val="24"/>
                <w:szCs w:val="24"/>
                <w:lang w:val="ro-RO"/>
              </w:rPr>
            </w:pPr>
            <w:r w:rsidRPr="00DB59CD">
              <w:rPr>
                <w:rFonts w:ascii="Times New Roman" w:hAnsi="Times New Roman" w:cs="Times New Roman"/>
                <w:noProof/>
                <w:sz w:val="24"/>
                <w:szCs w:val="24"/>
                <w:lang w:val="ro-RO"/>
              </w:rPr>
              <w:t xml:space="preserve">lucrările de hidroameliorații pentru reabilitarea/modernizarea/eficientizarea/ completarea/informatizarea/digitalizarea infrastructurii de desecare drenaj în asociere cu cele agropedoameliorative au un rol benefic în ceea ce privește prevenirea și combaterea poluării solului cauzată de excesul hidric permanentizat. </w:t>
            </w:r>
          </w:p>
          <w:p w14:paraId="38025241" w14:textId="77777777" w:rsidR="00DB59CD" w:rsidRPr="00DB59CD" w:rsidRDefault="00DB59CD" w:rsidP="00DB59CD">
            <w:pPr>
              <w:pStyle w:val="TableParagraph"/>
              <w:numPr>
                <w:ilvl w:val="0"/>
                <w:numId w:val="19"/>
              </w:numPr>
              <w:tabs>
                <w:tab w:val="left" w:pos="256"/>
                <w:tab w:val="left" w:pos="346"/>
              </w:tabs>
              <w:ind w:left="0" w:right="12" w:firstLine="22"/>
              <w:jc w:val="both"/>
              <w:rPr>
                <w:rFonts w:ascii="Times New Roman" w:hAnsi="Times New Roman" w:cs="Times New Roman"/>
                <w:noProof/>
                <w:sz w:val="24"/>
                <w:szCs w:val="24"/>
                <w:lang w:val="ro-RO"/>
              </w:rPr>
            </w:pPr>
            <w:r w:rsidRPr="00DB59CD">
              <w:rPr>
                <w:rFonts w:ascii="Times New Roman" w:hAnsi="Times New Roman" w:cs="Times New Roman"/>
                <w:noProof/>
                <w:sz w:val="24"/>
                <w:szCs w:val="24"/>
                <w:lang w:val="ro-RO"/>
              </w:rPr>
              <w:t>implicații pozitive deosebit de utile asupra fertilității solurilor supuse ameliorării și asupra îmbunătățirii condițiilor de aer și de apă din sol, de asemenea, asupra reducerii suprafețelor cu exces de umiditate și asupra creării unor condiții mai bune de sol în vederea creșterii și dezvoltării speciilor de plante ce definesc fitocenoza la nivelul întregului areal amenajat;</w:t>
            </w:r>
          </w:p>
          <w:p w14:paraId="4C1A511E" w14:textId="77777777" w:rsidR="00DB59CD" w:rsidRPr="00DB59CD" w:rsidRDefault="00DB59CD" w:rsidP="00DB59CD">
            <w:pPr>
              <w:pStyle w:val="TableParagraph"/>
              <w:tabs>
                <w:tab w:val="left" w:pos="256"/>
                <w:tab w:val="left" w:pos="346"/>
              </w:tabs>
              <w:ind w:right="12"/>
              <w:jc w:val="both"/>
              <w:rPr>
                <w:rFonts w:ascii="Times New Roman" w:hAnsi="Times New Roman" w:cs="Times New Roman"/>
                <w:noProof/>
                <w:sz w:val="24"/>
                <w:szCs w:val="24"/>
                <w:lang w:val="ro-RO"/>
              </w:rPr>
            </w:pPr>
            <w:r w:rsidRPr="00DB59CD">
              <w:rPr>
                <w:rFonts w:ascii="Times New Roman" w:hAnsi="Times New Roman" w:cs="Times New Roman"/>
                <w:noProof/>
                <w:sz w:val="24"/>
                <w:szCs w:val="24"/>
                <w:lang w:val="ro-RO"/>
              </w:rPr>
              <w:t>•</w:t>
            </w:r>
            <w:r w:rsidRPr="00DB59CD">
              <w:rPr>
                <w:rFonts w:ascii="Times New Roman" w:hAnsi="Times New Roman" w:cs="Times New Roman"/>
                <w:noProof/>
                <w:sz w:val="24"/>
                <w:szCs w:val="24"/>
                <w:lang w:val="ro-RO"/>
              </w:rPr>
              <w:tab/>
              <w:t>continuarea promovării practicilor agricole durabile, din punct de vedere al reducerii consumului de pesticide, ceea ce conduce la gestionarea poluării apei și solului, protejand biodiversitatea din ecosistemele locale.</w:t>
            </w:r>
          </w:p>
          <w:p w14:paraId="28A6CD02" w14:textId="77777777" w:rsidR="00DB59CD" w:rsidRPr="00DB59CD" w:rsidRDefault="00DB59CD" w:rsidP="00DB59CD">
            <w:pPr>
              <w:pStyle w:val="TableParagraph"/>
              <w:tabs>
                <w:tab w:val="left" w:pos="256"/>
                <w:tab w:val="left" w:pos="346"/>
              </w:tabs>
              <w:ind w:right="12"/>
              <w:jc w:val="both"/>
              <w:rPr>
                <w:rFonts w:ascii="Times New Roman" w:hAnsi="Times New Roman" w:cs="Times New Roman"/>
                <w:noProof/>
                <w:sz w:val="24"/>
                <w:szCs w:val="24"/>
                <w:lang w:val="ro-RO"/>
              </w:rPr>
            </w:pPr>
          </w:p>
          <w:p w14:paraId="221388CA" w14:textId="77777777" w:rsidR="00DB59CD" w:rsidRPr="00DB59CD" w:rsidRDefault="00DB59CD" w:rsidP="00DB59CD">
            <w:pPr>
              <w:jc w:val="both"/>
            </w:pPr>
            <w:r w:rsidRPr="00DB59CD">
              <w:t xml:space="preserve">De asemenea, referitor la evaluarea stării chimice a corpurilor de apă de suprafață, s-a constatat că 97,72% sunt în stare chimică bună, iar restul 2,28% nu ating starea chimică bună. În ceea ce privește corpurile de apă subterană, cca. 89,5% sunt în stare chimică bună, restul fiind în stare chimică slabă. Având în vedere principiul </w:t>
            </w:r>
            <w:proofErr w:type="spellStart"/>
            <w:r w:rsidRPr="00DB59CD">
              <w:t>prevenţiei</w:t>
            </w:r>
            <w:proofErr w:type="spellEnd"/>
            <w:r w:rsidRPr="00DB59CD">
              <w:t xml:space="preserve">, din anul 2013 România aplică prevederile </w:t>
            </w:r>
            <w:proofErr w:type="spellStart"/>
            <w:r w:rsidRPr="00DB59CD">
              <w:t>şi</w:t>
            </w:r>
            <w:proofErr w:type="spellEnd"/>
            <w:r w:rsidRPr="00DB59CD">
              <w:t xml:space="preserve"> măsurile din Programele de </w:t>
            </w:r>
            <w:proofErr w:type="spellStart"/>
            <w:r w:rsidRPr="00DB59CD">
              <w:t>Acţiune</w:t>
            </w:r>
            <w:proofErr w:type="spellEnd"/>
            <w:r w:rsidRPr="00DB59CD">
              <w:t xml:space="preserve"> pentru respectarea </w:t>
            </w:r>
            <w:proofErr w:type="spellStart"/>
            <w:r w:rsidRPr="00DB59CD">
              <w:t>cerinţelor</w:t>
            </w:r>
            <w:proofErr w:type="spellEnd"/>
            <w:r w:rsidRPr="00DB59CD">
              <w:t xml:space="preserve"> Directivei </w:t>
            </w:r>
            <w:proofErr w:type="spellStart"/>
            <w:r w:rsidRPr="00DB59CD">
              <w:t>Nitraţi</w:t>
            </w:r>
            <w:proofErr w:type="spellEnd"/>
            <w:r w:rsidRPr="00DB59CD">
              <w:t xml:space="preserve"> pe întreg teritoriul </w:t>
            </w:r>
            <w:proofErr w:type="spellStart"/>
            <w:r w:rsidRPr="00DB59CD">
              <w:t>ţării</w:t>
            </w:r>
            <w:proofErr w:type="spellEnd"/>
            <w:r w:rsidRPr="00DB59CD">
              <w:t>.</w:t>
            </w:r>
          </w:p>
          <w:p w14:paraId="627376A9" w14:textId="77777777" w:rsidR="00DB59CD" w:rsidRPr="00DB59CD" w:rsidRDefault="00DB59CD" w:rsidP="00DB59CD">
            <w:pPr>
              <w:jc w:val="both"/>
            </w:pPr>
          </w:p>
          <w:p w14:paraId="029C23F7" w14:textId="77777777" w:rsidR="00DB59CD" w:rsidRPr="00DB59CD" w:rsidRDefault="00DB59CD" w:rsidP="00DB59CD">
            <w:pPr>
              <w:jc w:val="both"/>
            </w:pPr>
            <w:r w:rsidRPr="00DB59CD">
              <w:t xml:space="preserve">De asemenea, referitor la evaluarea stării chimice a corpurilor de apă de suprafață, s-a constatat că 97,72% sunt în stare chimică bună, iar restul 2,28% nu ating starea chimică bună. În ceea ce privește corpurile de apă subterană, cca. 89,5% sunt în stare chimică bună, restul fiind în stare chimică slabă. Având în vedere principiul </w:t>
            </w:r>
            <w:proofErr w:type="spellStart"/>
            <w:r w:rsidRPr="00DB59CD">
              <w:t>prevenţiei</w:t>
            </w:r>
            <w:proofErr w:type="spellEnd"/>
            <w:r w:rsidRPr="00DB59CD">
              <w:t xml:space="preserve">, din anul 2013 România aplică prevederile </w:t>
            </w:r>
            <w:proofErr w:type="spellStart"/>
            <w:r w:rsidRPr="00DB59CD">
              <w:t>şi</w:t>
            </w:r>
            <w:proofErr w:type="spellEnd"/>
            <w:r w:rsidRPr="00DB59CD">
              <w:t xml:space="preserve"> măsurile din Programele de </w:t>
            </w:r>
            <w:proofErr w:type="spellStart"/>
            <w:r w:rsidRPr="00DB59CD">
              <w:t>Acţiune</w:t>
            </w:r>
            <w:proofErr w:type="spellEnd"/>
            <w:r w:rsidRPr="00DB59CD">
              <w:t xml:space="preserve"> pentru respectarea </w:t>
            </w:r>
            <w:proofErr w:type="spellStart"/>
            <w:r w:rsidRPr="00DB59CD">
              <w:t>cerinţelor</w:t>
            </w:r>
            <w:proofErr w:type="spellEnd"/>
            <w:r w:rsidRPr="00DB59CD">
              <w:t xml:space="preserve"> Directivei </w:t>
            </w:r>
            <w:proofErr w:type="spellStart"/>
            <w:r w:rsidRPr="00DB59CD">
              <w:t>Nitraţi</w:t>
            </w:r>
            <w:proofErr w:type="spellEnd"/>
            <w:r w:rsidRPr="00DB59CD">
              <w:t xml:space="preserve"> pe întreg teritoriul </w:t>
            </w:r>
            <w:proofErr w:type="spellStart"/>
            <w:r w:rsidRPr="00DB59CD">
              <w:t>ţării</w:t>
            </w:r>
            <w:proofErr w:type="spellEnd"/>
            <w:r w:rsidRPr="00DB59CD">
              <w:t xml:space="preserve">. </w:t>
            </w:r>
          </w:p>
          <w:p w14:paraId="3B1C63CB" w14:textId="77777777" w:rsidR="00DB59CD" w:rsidRPr="00DB59CD" w:rsidRDefault="00DB59CD" w:rsidP="00DB59CD">
            <w:pPr>
              <w:jc w:val="both"/>
            </w:pPr>
          </w:p>
          <w:p w14:paraId="4B2D2AE7" w14:textId="77777777" w:rsidR="00DB59CD" w:rsidRPr="00DB59CD" w:rsidRDefault="00DB59CD" w:rsidP="00DB59CD">
            <w:pPr>
              <w:jc w:val="both"/>
            </w:pPr>
            <w:r w:rsidRPr="00DB59CD">
              <w:lastRenderedPageBreak/>
              <w:t>În acest sens, precizăm faptul că, prin actul normativ de aprobare a programelor de acțiune pentru respectarea cerințelor Directivei Nitrați, fâșiile de protecție aferente terenurilor agricole au fost redimensionate, stabilindu-se o limita încadrată între 2 și 4 m față de cursul apelor, astfel încât să se diminueze riscul poluării surselor de apă.</w:t>
            </w:r>
          </w:p>
          <w:p w14:paraId="6EA8D570" w14:textId="1ED3CDB1" w:rsidR="00DB59CD" w:rsidRPr="00DB59CD" w:rsidRDefault="00DB59CD" w:rsidP="00DB59CD">
            <w:pPr>
              <w:spacing w:before="100" w:beforeAutospacing="1" w:after="100" w:afterAutospacing="1"/>
              <w:jc w:val="both"/>
              <w:rPr>
                <w:noProof/>
              </w:rPr>
            </w:pPr>
            <w:r w:rsidRPr="00DB59CD">
              <w:t xml:space="preserve">În România, presiunea exercitată de </w:t>
            </w:r>
            <w:proofErr w:type="spellStart"/>
            <w:r w:rsidRPr="00DB59CD">
              <w:t>fertilizanţi</w:t>
            </w:r>
            <w:proofErr w:type="spellEnd"/>
            <w:r w:rsidRPr="00DB59CD">
              <w:t xml:space="preserve"> asupra solului și apei este scăzută. Deși în perioada 2015 – 2019 se înregistrează o creștere a cantității de îngrășăminte chimice utilizate în agricultură, totuși aceasta rămâne în continuare scăzută la un nivel de 68% din cantitatea utilizată în anul 1990</w:t>
            </w:r>
            <w:r w:rsidRPr="00DB59CD">
              <w:rPr>
                <w:b/>
                <w:bCs/>
              </w:rPr>
              <w:t xml:space="preserve">. </w:t>
            </w:r>
            <w:r w:rsidRPr="00DB59CD">
              <w:t>De asemenea, un rol important în reducerea utilizării fertilizanților chimici îl au și plantele fixatoare de N (soia, mazăre, fasole, lucernă, trifoi, năut, lupin) care în 2017 erau cultivate pe o suprafață de 800 mii ha, în creștere cu aproximativ 37% față de anul 2013.</w:t>
            </w:r>
          </w:p>
        </w:tc>
      </w:tr>
      <w:tr w:rsidR="00853673" w:rsidRPr="003E168D" w14:paraId="5A10F877" w14:textId="77777777" w:rsidTr="00DB59CD">
        <w:tc>
          <w:tcPr>
            <w:tcW w:w="527" w:type="pct"/>
          </w:tcPr>
          <w:p w14:paraId="5EA5E079" w14:textId="10A46C17" w:rsidR="00853673" w:rsidRPr="003E168D" w:rsidRDefault="00853673" w:rsidP="00853673">
            <w:pPr>
              <w:spacing w:before="100" w:beforeAutospacing="1" w:after="100" w:afterAutospacing="1"/>
              <w:jc w:val="both"/>
              <w:rPr>
                <w:i/>
                <w:iCs/>
                <w:noProof/>
              </w:rPr>
            </w:pPr>
            <w:r w:rsidRPr="003E168D">
              <w:rPr>
                <w:i/>
                <w:iCs/>
              </w:rPr>
              <w:lastRenderedPageBreak/>
              <w:t>Se preconizează că măsura va fi: (i)nocivă în mod semnificativ pentru condiția bună și reziliența ecosistemelor sau (ii)nocivă pentru stadiul de conservare a habitatelor și a speciilor, inclusiv a celor de interes pentru Uniune?</w:t>
            </w:r>
          </w:p>
        </w:tc>
        <w:tc>
          <w:tcPr>
            <w:tcW w:w="178" w:type="pct"/>
          </w:tcPr>
          <w:p w14:paraId="1CA176EC" w14:textId="0ED361C2" w:rsidR="00853673" w:rsidRPr="003E168D" w:rsidRDefault="00853673" w:rsidP="00853673">
            <w:pPr>
              <w:spacing w:before="100" w:beforeAutospacing="1" w:after="100" w:afterAutospacing="1"/>
              <w:jc w:val="both"/>
              <w:rPr>
                <w:noProof/>
              </w:rPr>
            </w:pPr>
            <w:r w:rsidRPr="003E168D">
              <w:rPr>
                <w:noProof/>
              </w:rPr>
              <w:t>x</w:t>
            </w:r>
          </w:p>
        </w:tc>
        <w:tc>
          <w:tcPr>
            <w:tcW w:w="4295" w:type="pct"/>
          </w:tcPr>
          <w:p w14:paraId="25773653" w14:textId="77777777" w:rsidR="00853673" w:rsidRPr="00853673" w:rsidRDefault="00853673" w:rsidP="00853673">
            <w:pPr>
              <w:spacing w:before="100" w:beforeAutospacing="1" w:after="100" w:afterAutospacing="1"/>
              <w:jc w:val="both"/>
              <w:rPr>
                <w:noProof/>
              </w:rPr>
            </w:pPr>
            <w:r w:rsidRPr="00853673">
              <w:rPr>
                <w:noProof/>
              </w:rPr>
              <w:t>Intervențiile propuse nu vor avea efecte negative asupra biodiversității și a ecosistemelor</w:t>
            </w:r>
          </w:p>
          <w:p w14:paraId="696BDDE0" w14:textId="77777777" w:rsidR="00853673" w:rsidRPr="00853673" w:rsidRDefault="00853673" w:rsidP="00853673">
            <w:pPr>
              <w:spacing w:before="100" w:beforeAutospacing="1" w:after="100" w:afterAutospacing="1"/>
              <w:jc w:val="both"/>
              <w:rPr>
                <w:noProof/>
              </w:rPr>
            </w:pPr>
            <w:r w:rsidRPr="00853673">
              <w:rPr>
                <w:noProof/>
              </w:rPr>
              <w:t>Influența lucrărilor de eliminare a excesului de umiditate din profilul de sol în ansamblu asupra întregului biotop și asupra ecosistemelor adiacente se poate defini drept una deosebit de benefică, mai ales în contextul actual climatic, când modificările majore ale componentelor fundamentale (regim termic și pluvial) dictează o abordare mult mai amplă a problematicii degradărilor mediului înconjurător.</w:t>
            </w:r>
          </w:p>
          <w:p w14:paraId="6A2BBE67" w14:textId="77777777" w:rsidR="00853673" w:rsidRPr="00853673" w:rsidRDefault="00853673" w:rsidP="00853673">
            <w:pPr>
              <w:spacing w:before="100" w:beforeAutospacing="1" w:after="100" w:afterAutospacing="1"/>
              <w:jc w:val="both"/>
              <w:rPr>
                <w:noProof/>
              </w:rPr>
            </w:pPr>
            <w:r w:rsidRPr="00853673">
              <w:rPr>
                <w:noProof/>
              </w:rPr>
              <w:t>Sistemele de desecare pot fi completate cu lucrări de drenaj alcătuite din drenuri absorbante formate din tuburi riflate de diametre mici (sau materiale locale) cât și drenuri colectoare alcătuite din tuburi riflate cu diametre majorate. Acestea se pozează la cca 80 cm în cazul drenurilor colectoare și 120 cm în cazul drenurilor colectoare. Ambele tipuri de drenuri sunt amplasate pe un material filtrant din balast brut nesortat. Lucrările de drenaj sunt completate după caz, cu cămine de vizitare, cămine de rupere de pantă, guri de dren și captări de izvoare în zonele cu orografie care favorizează apariția izvoarelor de coastă.</w:t>
            </w:r>
          </w:p>
          <w:p w14:paraId="2B346211" w14:textId="77777777" w:rsidR="00853673" w:rsidRPr="00853673" w:rsidRDefault="00853673" w:rsidP="00853673">
            <w:pPr>
              <w:spacing w:before="100" w:beforeAutospacing="1" w:after="100" w:afterAutospacing="1"/>
              <w:jc w:val="both"/>
              <w:rPr>
                <w:noProof/>
              </w:rPr>
            </w:pPr>
            <w:r w:rsidRPr="00853673">
              <w:rPr>
                <w:noProof/>
              </w:rPr>
              <w:t xml:space="preserve">Fiecare curs de apă are o zonă de protecție delimitată în funcție de importanță, în care este permisă doar amenajarea spațiilor verzi. Aceste rețele interconectate pătrund, prin intermediul canalelor principale de desecare până în intravilanul orașelor, favorizând extinderea speciilor native de plante și animale. </w:t>
            </w:r>
          </w:p>
          <w:p w14:paraId="13A2E831" w14:textId="77777777" w:rsidR="00853673" w:rsidRPr="00853673" w:rsidRDefault="00853673" w:rsidP="00853673">
            <w:pPr>
              <w:spacing w:before="100" w:beforeAutospacing="1" w:after="100" w:afterAutospacing="1"/>
              <w:jc w:val="both"/>
              <w:rPr>
                <w:noProof/>
              </w:rPr>
            </w:pPr>
            <w:r w:rsidRPr="00853673">
              <w:rPr>
                <w:noProof/>
              </w:rPr>
              <w:t xml:space="preserve">Împortanța ecologică a coridoarelor albastre-verzi instituite pe canalele de desecare. Rolul principal al canalelor este de a colecta apă din teren și direcționarea controlată a acesteia spre un emisar, în scopul evitării acumulărilor în exces de apă. Este necesar ca profilul acestor coridoare ecologice să necesite mentenanța cât mai rară, în scopul reducerii costurilor și optimizării pentru o perioadă mai lungă de timp. Pentru acest motiv și pentru a păstra costurile reduse și eficiența cât mai ridicată, este esențială păstrarea caracterului natural al amenajării, utilizând plante și materiale locale. </w:t>
            </w:r>
          </w:p>
          <w:p w14:paraId="6BB25440" w14:textId="77777777" w:rsidR="00853673" w:rsidRPr="00853673" w:rsidRDefault="00853673" w:rsidP="00853673">
            <w:pPr>
              <w:spacing w:before="100" w:beforeAutospacing="1" w:after="100" w:afterAutospacing="1"/>
              <w:jc w:val="both"/>
              <w:rPr>
                <w:noProof/>
              </w:rPr>
            </w:pPr>
            <w:r w:rsidRPr="00853673">
              <w:rPr>
                <w:noProof/>
              </w:rPr>
              <w:t xml:space="preserve">Prin lucrările de desecare se urmărește conservarea și protejarea arealelor amenajate ținând cont de obiectivele de mediu, deoarece lucrările propuse se execută în amenajări existente (nu se înființează amenajări noi). Nu se produce </w:t>
            </w:r>
            <w:r w:rsidRPr="00853673">
              <w:rPr>
                <w:noProof/>
              </w:rPr>
              <w:lastRenderedPageBreak/>
              <w:t>nici o perturbare a speciilor sau orice impact negativ asupra habitatelor din afara siturilor protejate, atât în cursul fazei de modernizare/reabilitare, cât și în faza de funcționare vor fi evitate; fiecare proiect propus fiind supus analizei de mediu, identificând toate măsurile de atenuare necesare în situația în care sunt necesare, cât și respectarea cerințelor Directivei privind habitatele și ale Directivei privind păsările.</w:t>
            </w:r>
          </w:p>
          <w:p w14:paraId="3356FAC9" w14:textId="77777777" w:rsidR="00853673" w:rsidRPr="00853673" w:rsidRDefault="00853673" w:rsidP="00853673">
            <w:pPr>
              <w:spacing w:before="100" w:beforeAutospacing="1" w:after="100" w:afterAutospacing="1"/>
              <w:jc w:val="both"/>
              <w:rPr>
                <w:noProof/>
              </w:rPr>
            </w:pPr>
            <w:r w:rsidRPr="00853673">
              <w:rPr>
                <w:noProof/>
              </w:rPr>
              <w:t>Așa cum a fost menționat anterior, rolul actiunilor de drenaj este de a elimina excesul de umiditate din sol, doar pe terenurile aflate in perimetre deservite de aceste sisteme de desecare, prin intermediul canalelor sau de a preveni excesul de umiditate cauzat de inundații, în vederea redării pentru utilizarea cu randament agricol maxim.</w:t>
            </w:r>
          </w:p>
          <w:p w14:paraId="2ADFBB46" w14:textId="77777777" w:rsidR="00853673" w:rsidRPr="00853673" w:rsidRDefault="00853673" w:rsidP="00853673">
            <w:pPr>
              <w:spacing w:before="100" w:beforeAutospacing="1" w:after="100" w:afterAutospacing="1"/>
              <w:jc w:val="both"/>
              <w:rPr>
                <w:noProof/>
              </w:rPr>
            </w:pPr>
            <w:r w:rsidRPr="00853673">
              <w:rPr>
                <w:noProof/>
              </w:rPr>
              <w:t>În afara rolului hidroameliorativ, lucrările de desecare au și un pronunțat rol ecologic prin protecția calității solurilor împotriva degradării prin salinizare, astfel încât măsurile de drenaj pot contribui la refacerea solului, corelate cu măsurile de instalare a fâșiilor de iarbă de-a lungul părților laterale a suprafețelor de teren agricol preconizându-se un impact pozitiv asupra calității apei, refacerea habitatului și conservarea biodiversității, precum și cu măsurile de compensare acordare fermieri în vederea creșterii interesului acestora pentru acceptarea unor astfel de măsuri.</w:t>
            </w:r>
          </w:p>
          <w:p w14:paraId="6420467E" w14:textId="77777777" w:rsidR="00853673" w:rsidRPr="00853673" w:rsidRDefault="00853673" w:rsidP="00853673">
            <w:pPr>
              <w:spacing w:before="100" w:beforeAutospacing="1" w:after="100" w:afterAutospacing="1"/>
              <w:jc w:val="both"/>
              <w:rPr>
                <w:noProof/>
              </w:rPr>
            </w:pPr>
            <w:r w:rsidRPr="00853673">
              <w:rPr>
                <w:noProof/>
              </w:rPr>
              <w:t xml:space="preserve">Orice investiție care presupune execuția unor lucrări de eliminare a excesului de umiditate este susținută de însăși ideea de impact pozitiv asupra mediului ambiant și include în structura sa componente de protecția mediului, neconstituind, o sursă de afectare a factorilor de mediu, ci, dimpotrivă, ea </w:t>
            </w:r>
            <w:r w:rsidRPr="00853673">
              <w:rPr>
                <w:b/>
                <w:noProof/>
              </w:rPr>
              <w:t>contribuind la restabilirea echilibrului ecologic zonal, la consolidarea covorului vegetal, precum și la stăvilirea  proceselor de degradare accelerate actualmente de noile condiții climatice ale momentului.</w:t>
            </w:r>
          </w:p>
          <w:p w14:paraId="453D365A" w14:textId="77777777" w:rsidR="00853673" w:rsidRPr="00853673" w:rsidRDefault="00853673" w:rsidP="00853673">
            <w:pPr>
              <w:spacing w:before="100" w:beforeAutospacing="1" w:after="100" w:afterAutospacing="1"/>
              <w:jc w:val="both"/>
              <w:rPr>
                <w:noProof/>
              </w:rPr>
            </w:pPr>
            <w:r w:rsidRPr="00853673">
              <w:rPr>
                <w:noProof/>
              </w:rPr>
              <w:t>Prin această măsură nu se intervine sub nicio forma pentru dezmlăștinirea zonelor umede sau a zonelor restaurate ca inundabile, ci dimpotriva, prin intermediul sistemelor de desecare-drenaj se intervine în situațiile de urgență cauzate de inundații pentru reducerea riscului consecințelor negative, în special pentru sănătatea și viața persoanelor, mediu, activitatea economică sau pentru eliminarea excesului de umiditate din sol, la solicitarea deținătorilor de teren din perimetrele deservite de aceste sisteme.</w:t>
            </w:r>
          </w:p>
          <w:p w14:paraId="585AE7B8" w14:textId="77777777" w:rsidR="00853673" w:rsidRPr="00853673" w:rsidRDefault="00853673" w:rsidP="00853673">
            <w:pPr>
              <w:spacing w:before="100" w:beforeAutospacing="1" w:after="100" w:afterAutospacing="1"/>
              <w:jc w:val="both"/>
              <w:rPr>
                <w:noProof/>
              </w:rPr>
            </w:pPr>
            <w:r w:rsidRPr="00853673">
              <w:rPr>
                <w:noProof/>
              </w:rPr>
              <w:t>În evaluarea conformității principiului DNSH nu au fost identificate riscuri având în vedere că în aceste proiecte:</w:t>
            </w:r>
          </w:p>
          <w:p w14:paraId="3278738F" w14:textId="77777777" w:rsidR="00853673" w:rsidRPr="00853673" w:rsidRDefault="00853673" w:rsidP="00853673">
            <w:pPr>
              <w:spacing w:before="100" w:beforeAutospacing="1" w:after="100" w:afterAutospacing="1"/>
              <w:jc w:val="both"/>
              <w:rPr>
                <w:noProof/>
              </w:rPr>
            </w:pPr>
            <w:r w:rsidRPr="00853673">
              <w:rPr>
                <w:noProof/>
              </w:rPr>
              <w:t xml:space="preserve">- lucrările se execută pe amplasamentele existente și nu includ actiuni de construcție, funcționare sau dezafectare care să conducă la modificări fizice în aria deservită; </w:t>
            </w:r>
          </w:p>
          <w:p w14:paraId="51F5F623" w14:textId="77777777" w:rsidR="00853673" w:rsidRPr="00853673" w:rsidRDefault="00853673" w:rsidP="00853673">
            <w:pPr>
              <w:spacing w:before="100" w:beforeAutospacing="1" w:after="100" w:afterAutospacing="1"/>
              <w:jc w:val="both"/>
              <w:rPr>
                <w:noProof/>
              </w:rPr>
            </w:pPr>
            <w:r w:rsidRPr="00853673">
              <w:rPr>
                <w:noProof/>
              </w:rPr>
              <w:t>- nu există dezvoltări conexe care ar putea duce la afectarea mediului;</w:t>
            </w:r>
          </w:p>
          <w:p w14:paraId="795C03F6" w14:textId="415980EB" w:rsidR="00853673" w:rsidRPr="00853673" w:rsidRDefault="00853673" w:rsidP="00853673">
            <w:pPr>
              <w:spacing w:before="100" w:beforeAutospacing="1" w:after="100" w:afterAutospacing="1"/>
              <w:jc w:val="both"/>
              <w:rPr>
                <w:noProof/>
              </w:rPr>
            </w:pPr>
            <w:r w:rsidRPr="00853673">
              <w:rPr>
                <w:noProof/>
              </w:rPr>
              <w:t>- nu provoacă o deteriorare semnificativă a unor specii sau habitate, în cazul ariilor protejate.</w:t>
            </w:r>
          </w:p>
        </w:tc>
      </w:tr>
    </w:tbl>
    <w:p w14:paraId="06CD0CBA" w14:textId="77777777" w:rsidR="005E680E" w:rsidRDefault="005E680E" w:rsidP="0089066E">
      <w:pPr>
        <w:spacing w:before="100" w:beforeAutospacing="1" w:after="100" w:afterAutospacing="1"/>
        <w:jc w:val="both"/>
        <w:rPr>
          <w:rFonts w:eastAsia="Calibri"/>
          <w:b/>
          <w:u w:val="single"/>
        </w:rPr>
        <w:sectPr w:rsidR="005E680E" w:rsidSect="005E680E">
          <w:pgSz w:w="15840" w:h="12240" w:orient="landscape"/>
          <w:pgMar w:top="1440" w:right="1440" w:bottom="758" w:left="1440" w:header="720" w:footer="720" w:gutter="0"/>
          <w:cols w:space="720"/>
          <w:docGrid w:linePitch="360"/>
        </w:sectPr>
      </w:pPr>
    </w:p>
    <w:p w14:paraId="07F0A179" w14:textId="4CEEF8D6" w:rsidR="0089066E" w:rsidRPr="003E168D" w:rsidRDefault="0089066E" w:rsidP="0089066E">
      <w:pPr>
        <w:spacing w:before="100" w:beforeAutospacing="1" w:after="100" w:afterAutospacing="1"/>
        <w:jc w:val="both"/>
        <w:rPr>
          <w:rFonts w:eastAsia="Calibri"/>
          <w:u w:val="single"/>
        </w:rPr>
      </w:pPr>
      <w:r w:rsidRPr="003E168D">
        <w:rPr>
          <w:rFonts w:eastAsia="Calibri"/>
          <w:b/>
          <w:u w:val="single"/>
        </w:rPr>
        <w:lastRenderedPageBreak/>
        <w:t>Reforma 3</w:t>
      </w:r>
      <w:r w:rsidRPr="003E168D">
        <w:rPr>
          <w:rFonts w:eastAsia="Calibri"/>
        </w:rPr>
        <w:t xml:space="preserve"> - </w:t>
      </w:r>
      <w:r w:rsidRPr="003E168D">
        <w:t>Consolidarea cadrului legislativ actual privind stabilirea pragurilor pentru avertizarea fenomenelor meteorologice periculoase și a fluxului de elaborare și transmitere a informărilor, atenționărilor și avertizărilor meteorologice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913"/>
        <w:gridCol w:w="1160"/>
        <w:gridCol w:w="4314"/>
      </w:tblGrid>
      <w:tr w:rsidR="0089066E" w:rsidRPr="003E168D" w14:paraId="4FAF0FFD" w14:textId="77777777" w:rsidTr="0075018A">
        <w:tc>
          <w:tcPr>
            <w:tcW w:w="1817" w:type="pct"/>
            <w:shd w:val="clear" w:color="auto" w:fill="A6A6A6" w:themeFill="background1" w:themeFillShade="A6"/>
          </w:tcPr>
          <w:p w14:paraId="356F470B" w14:textId="77777777" w:rsidR="0089066E" w:rsidRPr="003E168D" w:rsidRDefault="0089066E" w:rsidP="0075018A">
            <w:pPr>
              <w:spacing w:before="100" w:beforeAutospacing="1" w:after="100" w:afterAutospacing="1"/>
              <w:jc w:val="center"/>
              <w:rPr>
                <w:b/>
              </w:rPr>
            </w:pPr>
            <w:r w:rsidRPr="003E168D">
              <w:rPr>
                <w:b/>
              </w:rPr>
              <w:t>Vă rugăm să indicați care dintre obiectivele de mediu de mai jos necesită o evaluare de fond DNSH a măsurii</w:t>
            </w:r>
          </w:p>
        </w:tc>
        <w:tc>
          <w:tcPr>
            <w:tcW w:w="455" w:type="pct"/>
            <w:shd w:val="clear" w:color="auto" w:fill="A6A6A6" w:themeFill="background1" w:themeFillShade="A6"/>
          </w:tcPr>
          <w:p w14:paraId="090551A8" w14:textId="77777777" w:rsidR="0089066E" w:rsidRPr="003E168D" w:rsidRDefault="0089066E" w:rsidP="0075018A">
            <w:pPr>
              <w:spacing w:before="100" w:beforeAutospacing="1" w:after="100" w:afterAutospacing="1"/>
              <w:jc w:val="center"/>
              <w:rPr>
                <w:b/>
              </w:rPr>
            </w:pPr>
            <w:r w:rsidRPr="003E168D">
              <w:rPr>
                <w:b/>
              </w:rPr>
              <w:t>Da</w:t>
            </w:r>
          </w:p>
        </w:tc>
        <w:tc>
          <w:tcPr>
            <w:tcW w:w="578" w:type="pct"/>
            <w:shd w:val="clear" w:color="auto" w:fill="A6A6A6" w:themeFill="background1" w:themeFillShade="A6"/>
          </w:tcPr>
          <w:p w14:paraId="2C1A59A6" w14:textId="77777777" w:rsidR="0089066E" w:rsidRPr="003E168D" w:rsidRDefault="0089066E" w:rsidP="0075018A">
            <w:pPr>
              <w:spacing w:before="100" w:beforeAutospacing="1" w:after="100" w:afterAutospacing="1"/>
              <w:jc w:val="center"/>
              <w:rPr>
                <w:b/>
              </w:rPr>
            </w:pPr>
            <w:r w:rsidRPr="003E168D">
              <w:rPr>
                <w:b/>
              </w:rPr>
              <w:t>Nu</w:t>
            </w:r>
          </w:p>
        </w:tc>
        <w:tc>
          <w:tcPr>
            <w:tcW w:w="2150" w:type="pct"/>
            <w:shd w:val="clear" w:color="auto" w:fill="A6A6A6" w:themeFill="background1" w:themeFillShade="A6"/>
          </w:tcPr>
          <w:p w14:paraId="09EDF0F4" w14:textId="77777777" w:rsidR="0089066E" w:rsidRPr="003E168D" w:rsidRDefault="0089066E" w:rsidP="0075018A">
            <w:pPr>
              <w:spacing w:before="100" w:beforeAutospacing="1" w:after="100" w:afterAutospacing="1"/>
              <w:jc w:val="center"/>
              <w:rPr>
                <w:b/>
              </w:rPr>
            </w:pPr>
            <w:r w:rsidRPr="003E168D">
              <w:rPr>
                <w:b/>
              </w:rPr>
              <w:t>Justificați</w:t>
            </w:r>
          </w:p>
          <w:p w14:paraId="0841643C" w14:textId="77777777" w:rsidR="0089066E" w:rsidRPr="003E168D" w:rsidRDefault="0089066E" w:rsidP="0075018A">
            <w:pPr>
              <w:spacing w:before="100" w:beforeAutospacing="1" w:after="100" w:afterAutospacing="1"/>
              <w:jc w:val="center"/>
              <w:rPr>
                <w:b/>
              </w:rPr>
            </w:pPr>
            <w:r w:rsidRPr="003E168D">
              <w:rPr>
                <w:b/>
              </w:rPr>
              <w:t>dacă fost selectat „Nu”</w:t>
            </w:r>
          </w:p>
        </w:tc>
      </w:tr>
      <w:tr w:rsidR="0089066E" w:rsidRPr="003E168D" w14:paraId="76F69E6D" w14:textId="77777777" w:rsidTr="00AA7C7B">
        <w:tc>
          <w:tcPr>
            <w:tcW w:w="1817" w:type="pct"/>
            <w:shd w:val="clear" w:color="auto" w:fill="auto"/>
          </w:tcPr>
          <w:p w14:paraId="0A052D9D" w14:textId="77777777" w:rsidR="0089066E" w:rsidRPr="003E168D" w:rsidRDefault="0089066E" w:rsidP="0075018A">
            <w:pPr>
              <w:spacing w:before="100" w:beforeAutospacing="1" w:after="100" w:afterAutospacing="1"/>
              <w:jc w:val="both"/>
            </w:pPr>
            <w:r w:rsidRPr="003E168D">
              <w:t>Atenuarea schimbărilor climatice</w:t>
            </w:r>
          </w:p>
        </w:tc>
        <w:tc>
          <w:tcPr>
            <w:tcW w:w="455" w:type="pct"/>
            <w:shd w:val="clear" w:color="auto" w:fill="auto"/>
          </w:tcPr>
          <w:p w14:paraId="03B38534" w14:textId="77777777" w:rsidR="0089066E" w:rsidRPr="003E168D" w:rsidRDefault="0089066E" w:rsidP="0075018A">
            <w:pPr>
              <w:spacing w:before="100" w:beforeAutospacing="1" w:after="100" w:afterAutospacing="1"/>
              <w:jc w:val="both"/>
            </w:pPr>
          </w:p>
        </w:tc>
        <w:tc>
          <w:tcPr>
            <w:tcW w:w="578" w:type="pct"/>
            <w:shd w:val="clear" w:color="auto" w:fill="auto"/>
          </w:tcPr>
          <w:p w14:paraId="1909D2F7" w14:textId="77777777" w:rsidR="0089066E" w:rsidRPr="003E168D" w:rsidRDefault="0089066E" w:rsidP="0075018A">
            <w:pPr>
              <w:spacing w:before="100" w:beforeAutospacing="1" w:after="100" w:afterAutospacing="1"/>
              <w:jc w:val="center"/>
            </w:pPr>
            <w:r w:rsidRPr="003E168D">
              <w:t>NU</w:t>
            </w:r>
          </w:p>
        </w:tc>
        <w:tc>
          <w:tcPr>
            <w:tcW w:w="2150" w:type="pct"/>
            <w:shd w:val="clear" w:color="auto" w:fill="auto"/>
          </w:tcPr>
          <w:p w14:paraId="28EF149D" w14:textId="77777777" w:rsidR="0089066E" w:rsidRPr="003E168D" w:rsidRDefault="001A3E41" w:rsidP="00DD7FF1">
            <w:pPr>
              <w:spacing w:before="100" w:beforeAutospacing="1" w:after="100" w:afterAutospacing="1"/>
              <w:jc w:val="both"/>
            </w:pPr>
            <w:r w:rsidRPr="003E168D">
              <w:t xml:space="preserve">Reforma vizează elaborarea și aprobarea de </w:t>
            </w:r>
            <w:r w:rsidR="00DD7FF1" w:rsidRPr="003E168D">
              <w:t>acte normative</w:t>
            </w:r>
            <w:r w:rsidRPr="003E168D">
              <w:t>, neavând astfel impact semnificativ negativ asupra obiectivului de atenuare a schimbărilor climatice.</w:t>
            </w:r>
          </w:p>
        </w:tc>
      </w:tr>
      <w:tr w:rsidR="0089066E" w:rsidRPr="003E168D" w14:paraId="2CF30851" w14:textId="77777777" w:rsidTr="00AA7C7B">
        <w:tc>
          <w:tcPr>
            <w:tcW w:w="1817" w:type="pct"/>
            <w:shd w:val="clear" w:color="auto" w:fill="auto"/>
          </w:tcPr>
          <w:p w14:paraId="6E28C22B" w14:textId="77777777" w:rsidR="0089066E" w:rsidRPr="003E168D" w:rsidRDefault="0089066E" w:rsidP="0075018A">
            <w:pPr>
              <w:spacing w:before="100" w:beforeAutospacing="1" w:after="100" w:afterAutospacing="1"/>
              <w:jc w:val="both"/>
            </w:pPr>
            <w:r w:rsidRPr="003E168D">
              <w:t>Adaptarea la schimbările climatice</w:t>
            </w:r>
          </w:p>
        </w:tc>
        <w:tc>
          <w:tcPr>
            <w:tcW w:w="455" w:type="pct"/>
            <w:shd w:val="clear" w:color="auto" w:fill="auto"/>
          </w:tcPr>
          <w:p w14:paraId="2CADCE27" w14:textId="77777777" w:rsidR="0089066E" w:rsidRPr="003E168D" w:rsidRDefault="0089066E" w:rsidP="0075018A">
            <w:pPr>
              <w:spacing w:before="100" w:beforeAutospacing="1" w:after="100" w:afterAutospacing="1"/>
              <w:jc w:val="both"/>
            </w:pPr>
          </w:p>
        </w:tc>
        <w:tc>
          <w:tcPr>
            <w:tcW w:w="578" w:type="pct"/>
            <w:shd w:val="clear" w:color="auto" w:fill="auto"/>
          </w:tcPr>
          <w:p w14:paraId="22CA829D" w14:textId="77777777" w:rsidR="0089066E" w:rsidRPr="003E168D" w:rsidRDefault="0089066E" w:rsidP="0075018A">
            <w:pPr>
              <w:spacing w:before="100" w:beforeAutospacing="1" w:after="100" w:afterAutospacing="1"/>
              <w:jc w:val="center"/>
            </w:pPr>
            <w:r w:rsidRPr="003E168D">
              <w:t>NU</w:t>
            </w:r>
          </w:p>
        </w:tc>
        <w:tc>
          <w:tcPr>
            <w:tcW w:w="2150" w:type="pct"/>
            <w:shd w:val="clear" w:color="auto" w:fill="auto"/>
          </w:tcPr>
          <w:p w14:paraId="4E018FB6" w14:textId="77777777" w:rsidR="0089066E" w:rsidRPr="003E168D" w:rsidRDefault="001A3E41" w:rsidP="00DD7FF1">
            <w:pPr>
              <w:spacing w:before="100" w:beforeAutospacing="1" w:after="100" w:afterAutospacing="1"/>
              <w:jc w:val="both"/>
            </w:pPr>
            <w:r w:rsidRPr="003E168D">
              <w:t xml:space="preserve">Reforma vizează elaborarea și aprobarea de </w:t>
            </w:r>
            <w:r w:rsidR="00DD7FF1" w:rsidRPr="003E168D">
              <w:t>acte normative</w:t>
            </w:r>
            <w:r w:rsidRPr="003E168D">
              <w:t>, neavând astfel impact semnificativ negativ asupra obiectivului de adaptare la schimbările climatice.</w:t>
            </w:r>
          </w:p>
        </w:tc>
      </w:tr>
      <w:tr w:rsidR="001A3E41" w:rsidRPr="003E168D" w14:paraId="6E8FC967" w14:textId="77777777" w:rsidTr="00AA7C7B">
        <w:tc>
          <w:tcPr>
            <w:tcW w:w="1817" w:type="pct"/>
            <w:shd w:val="clear" w:color="auto" w:fill="auto"/>
          </w:tcPr>
          <w:p w14:paraId="0292E50B" w14:textId="77777777" w:rsidR="001A3E41" w:rsidRPr="003E168D" w:rsidRDefault="001A3E41" w:rsidP="001A3E41">
            <w:pPr>
              <w:spacing w:before="100" w:beforeAutospacing="1" w:after="100" w:afterAutospacing="1"/>
              <w:jc w:val="both"/>
            </w:pPr>
            <w:r w:rsidRPr="003E168D">
              <w:t>Utilizarea durabilă și protecția resurselor de apă și marine</w:t>
            </w:r>
          </w:p>
        </w:tc>
        <w:tc>
          <w:tcPr>
            <w:tcW w:w="455" w:type="pct"/>
            <w:shd w:val="clear" w:color="auto" w:fill="auto"/>
          </w:tcPr>
          <w:p w14:paraId="586993C3" w14:textId="77777777" w:rsidR="001A3E41" w:rsidRPr="003E168D" w:rsidRDefault="001A3E41" w:rsidP="001A3E41">
            <w:pPr>
              <w:spacing w:before="100" w:beforeAutospacing="1" w:after="100" w:afterAutospacing="1"/>
              <w:jc w:val="both"/>
            </w:pPr>
          </w:p>
        </w:tc>
        <w:tc>
          <w:tcPr>
            <w:tcW w:w="578" w:type="pct"/>
            <w:shd w:val="clear" w:color="auto" w:fill="auto"/>
          </w:tcPr>
          <w:p w14:paraId="65568598" w14:textId="77777777" w:rsidR="001A3E41" w:rsidRPr="003E168D" w:rsidRDefault="001A3E41" w:rsidP="001A3E41">
            <w:pPr>
              <w:spacing w:before="100" w:beforeAutospacing="1" w:after="100" w:afterAutospacing="1"/>
              <w:jc w:val="center"/>
            </w:pPr>
            <w:r w:rsidRPr="003E168D">
              <w:t>NU</w:t>
            </w:r>
          </w:p>
        </w:tc>
        <w:tc>
          <w:tcPr>
            <w:tcW w:w="2150" w:type="pct"/>
            <w:shd w:val="clear" w:color="auto" w:fill="auto"/>
          </w:tcPr>
          <w:p w14:paraId="434FFC53" w14:textId="77777777" w:rsidR="001A3E41" w:rsidRPr="003E168D" w:rsidRDefault="001A3E41" w:rsidP="001A3E41">
            <w:pPr>
              <w:spacing w:before="100" w:beforeAutospacing="1" w:after="100" w:afterAutospacing="1"/>
              <w:jc w:val="both"/>
              <w:rPr>
                <w:highlight w:val="yellow"/>
              </w:rPr>
            </w:pPr>
            <w:r w:rsidRPr="003E168D">
              <w:t>Nu sunt identificate riscuri de degradare a mediului legate de protejarea calității apei și de stresul hidric.</w:t>
            </w:r>
          </w:p>
        </w:tc>
      </w:tr>
      <w:tr w:rsidR="001A3E41" w:rsidRPr="003E168D" w14:paraId="3259C2B6" w14:textId="77777777" w:rsidTr="00AA7C7B">
        <w:tc>
          <w:tcPr>
            <w:tcW w:w="1817" w:type="pct"/>
            <w:shd w:val="clear" w:color="auto" w:fill="auto"/>
          </w:tcPr>
          <w:p w14:paraId="1D2E58AD" w14:textId="77777777" w:rsidR="001A3E41" w:rsidRPr="003E168D" w:rsidRDefault="001A3E41" w:rsidP="001A3E41">
            <w:pPr>
              <w:spacing w:before="100" w:beforeAutospacing="1" w:after="100" w:afterAutospacing="1"/>
              <w:jc w:val="both"/>
            </w:pPr>
            <w:r w:rsidRPr="003E168D">
              <w:t>Economia circulară, inclusiv prevenirea și reciclarea deșeurilor</w:t>
            </w:r>
          </w:p>
        </w:tc>
        <w:tc>
          <w:tcPr>
            <w:tcW w:w="455" w:type="pct"/>
            <w:shd w:val="clear" w:color="auto" w:fill="auto"/>
          </w:tcPr>
          <w:p w14:paraId="160C99D3" w14:textId="77777777" w:rsidR="001A3E41" w:rsidRPr="003E168D" w:rsidRDefault="001A3E41" w:rsidP="001A3E41">
            <w:pPr>
              <w:spacing w:before="100" w:beforeAutospacing="1" w:after="100" w:afterAutospacing="1"/>
              <w:jc w:val="both"/>
            </w:pPr>
          </w:p>
        </w:tc>
        <w:tc>
          <w:tcPr>
            <w:tcW w:w="578" w:type="pct"/>
            <w:shd w:val="clear" w:color="auto" w:fill="auto"/>
          </w:tcPr>
          <w:p w14:paraId="7C75F73C" w14:textId="77777777" w:rsidR="001A3E41" w:rsidRPr="003E168D" w:rsidRDefault="001A3E41" w:rsidP="001A3E41">
            <w:pPr>
              <w:spacing w:before="100" w:beforeAutospacing="1" w:after="100" w:afterAutospacing="1"/>
              <w:jc w:val="center"/>
            </w:pPr>
            <w:r w:rsidRPr="003E168D">
              <w:t>NU</w:t>
            </w:r>
          </w:p>
        </w:tc>
        <w:tc>
          <w:tcPr>
            <w:tcW w:w="2150" w:type="pct"/>
            <w:shd w:val="clear" w:color="auto" w:fill="auto"/>
          </w:tcPr>
          <w:p w14:paraId="549AB2DB" w14:textId="77777777" w:rsidR="001A3E41" w:rsidRPr="003E168D" w:rsidRDefault="001A3E41" w:rsidP="001A3E41">
            <w:pPr>
              <w:spacing w:after="120"/>
              <w:jc w:val="both"/>
            </w:pPr>
            <w:r w:rsidRPr="003E168D">
              <w:t>Nu au fost identificate efecte directe sau indirecte care să aibă impact negativ asupra economiei circulare sau creșterii cantității de deșeuri generate.</w:t>
            </w:r>
          </w:p>
          <w:p w14:paraId="4DCC515A" w14:textId="77777777" w:rsidR="001A3E41" w:rsidRPr="003E168D" w:rsidRDefault="001A3E41" w:rsidP="001A3E41">
            <w:pPr>
              <w:spacing w:before="100" w:beforeAutospacing="1" w:after="100" w:afterAutospacing="1"/>
              <w:jc w:val="both"/>
              <w:rPr>
                <w:highlight w:val="yellow"/>
              </w:rPr>
            </w:pPr>
            <w:r w:rsidRPr="003E168D">
              <w:t>Se va urmări utilizarea papetăriei și derivatelor cu proveniență din materiale reciclate și utilizarea produselor/ echipamentelor/ consumabilelor pentru întreținere din materiale biodegradabile.</w:t>
            </w:r>
          </w:p>
        </w:tc>
      </w:tr>
      <w:tr w:rsidR="0089066E" w:rsidRPr="003E168D" w14:paraId="79CA96BC" w14:textId="77777777" w:rsidTr="00AA7C7B">
        <w:tc>
          <w:tcPr>
            <w:tcW w:w="1817" w:type="pct"/>
            <w:shd w:val="clear" w:color="auto" w:fill="auto"/>
          </w:tcPr>
          <w:p w14:paraId="388F91DD" w14:textId="77777777" w:rsidR="0089066E" w:rsidRPr="003E168D" w:rsidRDefault="0089066E" w:rsidP="0075018A">
            <w:pPr>
              <w:spacing w:before="100" w:beforeAutospacing="1" w:after="100" w:afterAutospacing="1"/>
              <w:jc w:val="both"/>
            </w:pPr>
            <w:r w:rsidRPr="003E168D">
              <w:t>Prevenirea și controlul poluării în aer, apă sau sol</w:t>
            </w:r>
          </w:p>
        </w:tc>
        <w:tc>
          <w:tcPr>
            <w:tcW w:w="455" w:type="pct"/>
            <w:shd w:val="clear" w:color="auto" w:fill="auto"/>
          </w:tcPr>
          <w:p w14:paraId="76DBABA4" w14:textId="77777777" w:rsidR="0089066E" w:rsidRPr="003E168D" w:rsidRDefault="0089066E" w:rsidP="0075018A">
            <w:pPr>
              <w:spacing w:before="100" w:beforeAutospacing="1" w:after="100" w:afterAutospacing="1"/>
              <w:jc w:val="both"/>
            </w:pPr>
          </w:p>
        </w:tc>
        <w:tc>
          <w:tcPr>
            <w:tcW w:w="578" w:type="pct"/>
            <w:shd w:val="clear" w:color="auto" w:fill="auto"/>
          </w:tcPr>
          <w:p w14:paraId="6454A30B" w14:textId="77777777" w:rsidR="0089066E" w:rsidRPr="003E168D" w:rsidRDefault="0089066E" w:rsidP="0075018A">
            <w:pPr>
              <w:spacing w:before="100" w:beforeAutospacing="1" w:after="100" w:afterAutospacing="1"/>
              <w:jc w:val="center"/>
            </w:pPr>
            <w:r w:rsidRPr="003E168D">
              <w:t>NU</w:t>
            </w:r>
          </w:p>
        </w:tc>
        <w:tc>
          <w:tcPr>
            <w:tcW w:w="2150" w:type="pct"/>
            <w:shd w:val="clear" w:color="auto" w:fill="auto"/>
          </w:tcPr>
          <w:p w14:paraId="1DFFCF90" w14:textId="77777777" w:rsidR="0089066E" w:rsidRPr="003E168D" w:rsidRDefault="001A3E41" w:rsidP="0075018A">
            <w:pPr>
              <w:spacing w:before="100" w:beforeAutospacing="1" w:after="100" w:afterAutospacing="1"/>
              <w:jc w:val="both"/>
              <w:rPr>
                <w:highlight w:val="yellow"/>
              </w:rPr>
            </w:pPr>
            <w:r w:rsidRPr="003E168D">
              <w:t>Nu se preconizează că măsura va duce la o creștere semnificativă a emisiilor de poluanți în aer, apă sau sol.</w:t>
            </w:r>
          </w:p>
        </w:tc>
      </w:tr>
      <w:tr w:rsidR="0089066E" w:rsidRPr="003E168D" w14:paraId="7DDA3034" w14:textId="77777777" w:rsidTr="00AA7C7B">
        <w:tc>
          <w:tcPr>
            <w:tcW w:w="1817" w:type="pct"/>
            <w:shd w:val="clear" w:color="auto" w:fill="auto"/>
          </w:tcPr>
          <w:p w14:paraId="6C0598D0" w14:textId="77777777" w:rsidR="0089066E" w:rsidRPr="003E168D" w:rsidRDefault="0089066E" w:rsidP="0075018A">
            <w:pPr>
              <w:spacing w:before="100" w:beforeAutospacing="1" w:after="100" w:afterAutospacing="1"/>
              <w:jc w:val="both"/>
            </w:pPr>
            <w:r w:rsidRPr="003E168D">
              <w:t>Protecția și restaurarea biodiversității și a ecosistemelor</w:t>
            </w:r>
          </w:p>
        </w:tc>
        <w:tc>
          <w:tcPr>
            <w:tcW w:w="455" w:type="pct"/>
            <w:shd w:val="clear" w:color="auto" w:fill="auto"/>
          </w:tcPr>
          <w:p w14:paraId="2DC460C5" w14:textId="77777777" w:rsidR="0089066E" w:rsidRPr="003E168D" w:rsidRDefault="0089066E" w:rsidP="0075018A">
            <w:pPr>
              <w:spacing w:before="100" w:beforeAutospacing="1" w:after="100" w:afterAutospacing="1"/>
              <w:jc w:val="both"/>
            </w:pPr>
          </w:p>
        </w:tc>
        <w:tc>
          <w:tcPr>
            <w:tcW w:w="578" w:type="pct"/>
            <w:shd w:val="clear" w:color="auto" w:fill="auto"/>
          </w:tcPr>
          <w:p w14:paraId="61C12D1F" w14:textId="77777777" w:rsidR="0089066E" w:rsidRPr="003E168D" w:rsidRDefault="0089066E" w:rsidP="0075018A">
            <w:pPr>
              <w:spacing w:before="100" w:beforeAutospacing="1" w:after="100" w:afterAutospacing="1"/>
              <w:jc w:val="center"/>
            </w:pPr>
            <w:r w:rsidRPr="003E168D">
              <w:t>NU</w:t>
            </w:r>
          </w:p>
        </w:tc>
        <w:tc>
          <w:tcPr>
            <w:tcW w:w="2150" w:type="pct"/>
            <w:shd w:val="clear" w:color="auto" w:fill="auto"/>
          </w:tcPr>
          <w:p w14:paraId="4AECEA02" w14:textId="77777777" w:rsidR="0089066E" w:rsidRPr="003E168D" w:rsidRDefault="001A3E41" w:rsidP="0075018A">
            <w:pPr>
              <w:spacing w:before="100" w:beforeAutospacing="1" w:after="100" w:afterAutospacing="1"/>
              <w:jc w:val="both"/>
              <w:rPr>
                <w:highlight w:val="yellow"/>
              </w:rPr>
            </w:pPr>
            <w:r w:rsidRPr="003E168D">
              <w:rPr>
                <w:rFonts w:eastAsia="Calibri"/>
              </w:rPr>
              <w:t>Reforma nu este implementată în arii protejate sau zone sensibile din punct de vedere al biodiversității.</w:t>
            </w:r>
          </w:p>
        </w:tc>
      </w:tr>
    </w:tbl>
    <w:p w14:paraId="36784728" w14:textId="77777777" w:rsidR="004634EB" w:rsidRPr="003E168D" w:rsidRDefault="004634EB" w:rsidP="00C0359C">
      <w:pPr>
        <w:spacing w:before="100" w:beforeAutospacing="1" w:after="100" w:afterAutospacing="1"/>
        <w:jc w:val="both"/>
      </w:pPr>
    </w:p>
    <w:p w14:paraId="3F4EA492" w14:textId="77777777" w:rsidR="00044C15" w:rsidRPr="003E168D" w:rsidRDefault="004634EB" w:rsidP="00C0359C">
      <w:pPr>
        <w:spacing w:before="100" w:beforeAutospacing="1" w:after="100" w:afterAutospacing="1"/>
        <w:jc w:val="both"/>
      </w:pPr>
      <w:r w:rsidRPr="003E168D">
        <w:rPr>
          <w:b/>
          <w:u w:val="single"/>
        </w:rPr>
        <w:t>Investiția 7</w:t>
      </w:r>
      <w:r w:rsidRPr="003E168D">
        <w:t xml:space="preserve"> – </w:t>
      </w:r>
      <w:r w:rsidR="00044C15" w:rsidRPr="003E168D">
        <w:t>Extinderea rețelei naționale de observații din cadrul Sistemului Meteorologic Integrat Național (SIMIN)</w:t>
      </w:r>
    </w:p>
    <w:p w14:paraId="470C431D" w14:textId="77777777" w:rsidR="0089066E" w:rsidRPr="003E168D" w:rsidRDefault="0089066E" w:rsidP="00C0359C">
      <w:pPr>
        <w:spacing w:before="100" w:beforeAutospacing="1" w:after="100" w:afterAutospacing="1"/>
        <w:jc w:val="both"/>
      </w:pPr>
      <w:r w:rsidRPr="003E168D">
        <w:rPr>
          <w:rFonts w:eastAsia="Trebuchet MS"/>
        </w:rPr>
        <w:t>Măsura constă în extinderea rețelei naționale de observații din cadrul Sistemului Meteorologic Integrat Național (SIMIN)</w:t>
      </w:r>
      <w:r w:rsidRPr="003E168D">
        <w:rPr>
          <w:rFonts w:eastAsia="Trebuchet MS"/>
          <w:bCs/>
        </w:rPr>
        <w:t xml:space="preserve"> </w:t>
      </w:r>
      <w:r w:rsidRPr="003E168D">
        <w:rPr>
          <w:rFonts w:eastAsia="Trebuchet MS"/>
        </w:rPr>
        <w:t xml:space="preserve">cu </w:t>
      </w:r>
      <w:r w:rsidRPr="003E168D">
        <w:t xml:space="preserve">300 de stații meteorologice automate și autonome de suprafață și 100 de stații agrometeorologice, </w:t>
      </w:r>
      <w:r w:rsidRPr="003E168D">
        <w:rPr>
          <w:bCs/>
          <w:iCs/>
        </w:rPr>
        <w:t>î</w:t>
      </w:r>
      <w:r w:rsidRPr="003E168D">
        <w:rPr>
          <w:rFonts w:eastAsia="Trebuchet MS"/>
          <w:bCs/>
          <w:iCs/>
        </w:rPr>
        <w:t xml:space="preserve">n scopul </w:t>
      </w:r>
      <w:proofErr w:type="spellStart"/>
      <w:r w:rsidRPr="003E168D">
        <w:rPr>
          <w:rFonts w:eastAsia="Trebuchet MS"/>
        </w:rPr>
        <w:t>cresterii</w:t>
      </w:r>
      <w:proofErr w:type="spellEnd"/>
      <w:r w:rsidRPr="003E168D">
        <w:rPr>
          <w:rFonts w:eastAsia="Trebuchet MS"/>
        </w:rPr>
        <w:t xml:space="preserve"> </w:t>
      </w:r>
      <w:proofErr w:type="spellStart"/>
      <w:r w:rsidRPr="003E168D">
        <w:rPr>
          <w:rFonts w:eastAsia="Trebuchet MS"/>
        </w:rPr>
        <w:t>capacitatii</w:t>
      </w:r>
      <w:proofErr w:type="spellEnd"/>
      <w:r w:rsidRPr="003E168D">
        <w:rPr>
          <w:rFonts w:eastAsia="Trebuchet MS"/>
        </w:rPr>
        <w:t xml:space="preserve"> de avertizare a populației cu privire la fenomenele de vreme severa imediata (de tip </w:t>
      </w:r>
      <w:proofErr w:type="spellStart"/>
      <w:r w:rsidRPr="003E168D">
        <w:rPr>
          <w:rFonts w:eastAsia="Trebuchet MS"/>
        </w:rPr>
        <w:t>nowcasting</w:t>
      </w:r>
      <w:proofErr w:type="spellEnd"/>
      <w:r w:rsidRPr="003E168D">
        <w:rPr>
          <w:rFonts w:eastAsia="Trebuchet MS"/>
        </w:rPr>
        <w:t xml:space="preserve">) si a gradului de realizare al prognozelor meteorologice, ceea </w:t>
      </w:r>
      <w:r w:rsidRPr="003E168D">
        <w:rPr>
          <w:rFonts w:eastAsia="Trebuchet MS"/>
        </w:rPr>
        <w:lastRenderedPageBreak/>
        <w:t xml:space="preserve">ce va duce la diminuarea sau prevenirea efectelor acestor fenomene, context în care </w:t>
      </w:r>
      <w:proofErr w:type="spellStart"/>
      <w:r w:rsidRPr="003E168D">
        <w:rPr>
          <w:rFonts w:eastAsia="Trebuchet MS"/>
        </w:rPr>
        <w:t>invesțiile</w:t>
      </w:r>
      <w:proofErr w:type="spellEnd"/>
      <w:r w:rsidRPr="003E168D">
        <w:rPr>
          <w:rFonts w:eastAsia="Trebuchet MS"/>
        </w:rPr>
        <w:t xml:space="preserve"> prevăzute se </w:t>
      </w:r>
      <w:proofErr w:type="spellStart"/>
      <w:r w:rsidRPr="003E168D">
        <w:rPr>
          <w:rFonts w:eastAsia="Trebuchet MS"/>
        </w:rPr>
        <w:t>incadreaza</w:t>
      </w:r>
      <w:proofErr w:type="spellEnd"/>
      <w:r w:rsidRPr="003E168D">
        <w:rPr>
          <w:rFonts w:eastAsia="Trebuchet MS"/>
        </w:rPr>
        <w:t xml:space="preserve"> și in lista de priorități ale Planului de Management al Riscului la Inundații.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913"/>
        <w:gridCol w:w="1160"/>
        <w:gridCol w:w="4314"/>
      </w:tblGrid>
      <w:tr w:rsidR="004634EB" w:rsidRPr="003E168D" w14:paraId="6748B3F7" w14:textId="77777777" w:rsidTr="00C0359C">
        <w:tc>
          <w:tcPr>
            <w:tcW w:w="1817" w:type="pct"/>
            <w:shd w:val="clear" w:color="auto" w:fill="A6A6A6" w:themeFill="background1" w:themeFillShade="A6"/>
          </w:tcPr>
          <w:p w14:paraId="3C7793B7" w14:textId="77777777" w:rsidR="004634EB" w:rsidRPr="003E168D" w:rsidRDefault="004634EB" w:rsidP="0075018A">
            <w:pPr>
              <w:spacing w:before="100" w:beforeAutospacing="1" w:after="100" w:afterAutospacing="1"/>
              <w:jc w:val="center"/>
              <w:rPr>
                <w:b/>
              </w:rPr>
            </w:pPr>
            <w:r w:rsidRPr="003E168D">
              <w:rPr>
                <w:b/>
              </w:rPr>
              <w:t>Vă rugăm să indicați care dintre obiectivele de mediu de mai jos necesită o evaluare de fond DNSH a măsurii</w:t>
            </w:r>
          </w:p>
        </w:tc>
        <w:tc>
          <w:tcPr>
            <w:tcW w:w="455" w:type="pct"/>
            <w:shd w:val="clear" w:color="auto" w:fill="A6A6A6" w:themeFill="background1" w:themeFillShade="A6"/>
          </w:tcPr>
          <w:p w14:paraId="526AA7B3" w14:textId="77777777" w:rsidR="004634EB" w:rsidRPr="003E168D" w:rsidRDefault="004634EB" w:rsidP="0075018A">
            <w:pPr>
              <w:spacing w:before="100" w:beforeAutospacing="1" w:after="100" w:afterAutospacing="1"/>
              <w:jc w:val="center"/>
              <w:rPr>
                <w:b/>
              </w:rPr>
            </w:pPr>
            <w:r w:rsidRPr="003E168D">
              <w:rPr>
                <w:b/>
              </w:rPr>
              <w:t>Da</w:t>
            </w:r>
          </w:p>
        </w:tc>
        <w:tc>
          <w:tcPr>
            <w:tcW w:w="578" w:type="pct"/>
            <w:shd w:val="clear" w:color="auto" w:fill="A6A6A6" w:themeFill="background1" w:themeFillShade="A6"/>
          </w:tcPr>
          <w:p w14:paraId="60B05E29" w14:textId="77777777" w:rsidR="004634EB" w:rsidRPr="003E168D" w:rsidRDefault="004634EB" w:rsidP="0075018A">
            <w:pPr>
              <w:spacing w:before="100" w:beforeAutospacing="1" w:after="100" w:afterAutospacing="1"/>
              <w:jc w:val="center"/>
              <w:rPr>
                <w:b/>
              </w:rPr>
            </w:pPr>
            <w:r w:rsidRPr="003E168D">
              <w:rPr>
                <w:b/>
              </w:rPr>
              <w:t>Nu</w:t>
            </w:r>
          </w:p>
        </w:tc>
        <w:tc>
          <w:tcPr>
            <w:tcW w:w="2150" w:type="pct"/>
            <w:shd w:val="clear" w:color="auto" w:fill="A6A6A6" w:themeFill="background1" w:themeFillShade="A6"/>
          </w:tcPr>
          <w:p w14:paraId="69192674" w14:textId="77777777" w:rsidR="004634EB" w:rsidRPr="003E168D" w:rsidRDefault="004634EB" w:rsidP="0075018A">
            <w:pPr>
              <w:spacing w:before="100" w:beforeAutospacing="1" w:after="100" w:afterAutospacing="1"/>
              <w:jc w:val="center"/>
              <w:rPr>
                <w:b/>
              </w:rPr>
            </w:pPr>
            <w:r w:rsidRPr="003E168D">
              <w:rPr>
                <w:b/>
              </w:rPr>
              <w:t>Justificați</w:t>
            </w:r>
          </w:p>
          <w:p w14:paraId="04E52F00" w14:textId="77777777" w:rsidR="004634EB" w:rsidRPr="003E168D" w:rsidRDefault="004634EB" w:rsidP="0075018A">
            <w:pPr>
              <w:spacing w:before="100" w:beforeAutospacing="1" w:after="100" w:afterAutospacing="1"/>
              <w:jc w:val="center"/>
              <w:rPr>
                <w:b/>
              </w:rPr>
            </w:pPr>
            <w:r w:rsidRPr="003E168D">
              <w:rPr>
                <w:b/>
              </w:rPr>
              <w:t>dacă fost selectat „Nu”</w:t>
            </w:r>
          </w:p>
        </w:tc>
      </w:tr>
      <w:tr w:rsidR="0089066E" w:rsidRPr="003E168D" w14:paraId="504B91D7" w14:textId="77777777" w:rsidTr="0089066E">
        <w:tc>
          <w:tcPr>
            <w:tcW w:w="1817" w:type="pct"/>
            <w:shd w:val="clear" w:color="auto" w:fill="auto"/>
          </w:tcPr>
          <w:p w14:paraId="6B2D07EF" w14:textId="77777777" w:rsidR="0089066E" w:rsidRPr="003E168D" w:rsidRDefault="0089066E">
            <w:pPr>
              <w:spacing w:before="100" w:beforeAutospacing="1" w:after="100" w:afterAutospacing="1"/>
              <w:jc w:val="both"/>
            </w:pPr>
            <w:r w:rsidRPr="003E168D">
              <w:t>Atenuarea schimbărilor climatice</w:t>
            </w:r>
          </w:p>
        </w:tc>
        <w:tc>
          <w:tcPr>
            <w:tcW w:w="455" w:type="pct"/>
            <w:shd w:val="clear" w:color="auto" w:fill="auto"/>
          </w:tcPr>
          <w:p w14:paraId="399649AB" w14:textId="77777777" w:rsidR="0089066E" w:rsidRPr="003E168D" w:rsidRDefault="0089066E" w:rsidP="0089066E">
            <w:pPr>
              <w:spacing w:before="100" w:beforeAutospacing="1" w:after="100" w:afterAutospacing="1"/>
              <w:jc w:val="both"/>
            </w:pPr>
          </w:p>
        </w:tc>
        <w:tc>
          <w:tcPr>
            <w:tcW w:w="578" w:type="pct"/>
            <w:shd w:val="clear" w:color="auto" w:fill="auto"/>
          </w:tcPr>
          <w:p w14:paraId="55950A0C" w14:textId="77777777" w:rsidR="0089066E" w:rsidRPr="003E168D" w:rsidRDefault="0089066E" w:rsidP="0089066E">
            <w:pPr>
              <w:spacing w:before="100" w:beforeAutospacing="1" w:after="100" w:afterAutospacing="1"/>
              <w:jc w:val="center"/>
            </w:pPr>
            <w:r w:rsidRPr="003E168D">
              <w:t>NU</w:t>
            </w:r>
          </w:p>
        </w:tc>
        <w:tc>
          <w:tcPr>
            <w:tcW w:w="2150" w:type="pct"/>
            <w:shd w:val="clear" w:color="auto" w:fill="auto"/>
          </w:tcPr>
          <w:p w14:paraId="51AF61E6" w14:textId="77777777" w:rsidR="0089066E" w:rsidRPr="003E168D" w:rsidRDefault="0089066E" w:rsidP="0089066E">
            <w:pPr>
              <w:spacing w:before="100" w:beforeAutospacing="1" w:after="100" w:afterAutospacing="1"/>
              <w:jc w:val="both"/>
            </w:pPr>
            <w:r w:rsidRPr="003E168D">
              <w:rPr>
                <w:rFonts w:eastAsia="Calibri"/>
              </w:rPr>
              <w:t xml:space="preserve">Activitatea care beneficiază de sprijin în temeiul măsurii are un impact previzibil nesemnificativ, având în vedere că măsura nu va genera emisii de gaze cu efect de seră și drept urmare nu sunt preconizate influențe asupra climatului actual și viitor.   </w:t>
            </w:r>
          </w:p>
        </w:tc>
      </w:tr>
      <w:tr w:rsidR="0089066E" w:rsidRPr="003E168D" w14:paraId="0E2D6419" w14:textId="77777777" w:rsidTr="0089066E">
        <w:tc>
          <w:tcPr>
            <w:tcW w:w="1817" w:type="pct"/>
            <w:shd w:val="clear" w:color="auto" w:fill="auto"/>
          </w:tcPr>
          <w:p w14:paraId="7E26C469" w14:textId="77777777" w:rsidR="0089066E" w:rsidRPr="003E168D" w:rsidRDefault="0089066E">
            <w:pPr>
              <w:spacing w:before="100" w:beforeAutospacing="1" w:after="100" w:afterAutospacing="1"/>
              <w:jc w:val="both"/>
            </w:pPr>
            <w:r w:rsidRPr="003E168D">
              <w:t>Adaptarea la schimbările climatice</w:t>
            </w:r>
          </w:p>
        </w:tc>
        <w:tc>
          <w:tcPr>
            <w:tcW w:w="455" w:type="pct"/>
            <w:shd w:val="clear" w:color="auto" w:fill="auto"/>
          </w:tcPr>
          <w:p w14:paraId="3049F225" w14:textId="77777777" w:rsidR="0089066E" w:rsidRPr="003E168D" w:rsidRDefault="0089066E" w:rsidP="0089066E">
            <w:pPr>
              <w:spacing w:before="100" w:beforeAutospacing="1" w:after="100" w:afterAutospacing="1"/>
              <w:jc w:val="both"/>
            </w:pPr>
          </w:p>
        </w:tc>
        <w:tc>
          <w:tcPr>
            <w:tcW w:w="578" w:type="pct"/>
            <w:shd w:val="clear" w:color="auto" w:fill="auto"/>
          </w:tcPr>
          <w:p w14:paraId="1FDB54FA" w14:textId="77777777" w:rsidR="0089066E" w:rsidRPr="003E168D" w:rsidRDefault="0089066E" w:rsidP="0089066E">
            <w:pPr>
              <w:spacing w:before="100" w:beforeAutospacing="1" w:after="100" w:afterAutospacing="1"/>
              <w:jc w:val="center"/>
            </w:pPr>
            <w:r w:rsidRPr="003E168D">
              <w:t>NU</w:t>
            </w:r>
          </w:p>
        </w:tc>
        <w:tc>
          <w:tcPr>
            <w:tcW w:w="2150" w:type="pct"/>
            <w:shd w:val="clear" w:color="auto" w:fill="auto"/>
          </w:tcPr>
          <w:p w14:paraId="3C57C500" w14:textId="77777777" w:rsidR="0089066E" w:rsidRPr="003E168D" w:rsidRDefault="0089066E" w:rsidP="0089066E">
            <w:pPr>
              <w:spacing w:before="100" w:beforeAutospacing="1" w:after="100" w:afterAutospacing="1"/>
              <w:jc w:val="both"/>
            </w:pPr>
            <w:r w:rsidRPr="003E168D">
              <w:rPr>
                <w:rFonts w:eastAsia="Calibri"/>
              </w:rPr>
              <w:t>Măsura nu doar că nu va avea impact negativ asupra climatului actual și asupra climatului viitor, dar prin extinderea sistemului de stații meteorologice se vor îmbunătăți atât gradul de realizare a  prognozelor meteorologice cât și posibilitatea de emitere a avertizărilor meteorologice în scopul protejării vieții oamenilor și bunurilor materiale și diminuării efectelor distructive ale fenomenelor meteorologice severe/periculoase, ceea ce va contribui în mod direct la procesul activ de adaptare la schimbările climatice.</w:t>
            </w:r>
          </w:p>
        </w:tc>
      </w:tr>
      <w:tr w:rsidR="0089066E" w:rsidRPr="003E168D" w14:paraId="0752A65D" w14:textId="77777777" w:rsidTr="0089066E">
        <w:tc>
          <w:tcPr>
            <w:tcW w:w="1817" w:type="pct"/>
            <w:shd w:val="clear" w:color="auto" w:fill="auto"/>
          </w:tcPr>
          <w:p w14:paraId="7E65D76A" w14:textId="77777777" w:rsidR="0089066E" w:rsidRPr="003E168D" w:rsidRDefault="0089066E">
            <w:pPr>
              <w:spacing w:before="100" w:beforeAutospacing="1" w:after="100" w:afterAutospacing="1"/>
              <w:jc w:val="both"/>
            </w:pPr>
            <w:r w:rsidRPr="003E168D">
              <w:t>Utilizarea durabilă și protecția resurselor de apă și marine</w:t>
            </w:r>
          </w:p>
        </w:tc>
        <w:tc>
          <w:tcPr>
            <w:tcW w:w="455" w:type="pct"/>
            <w:shd w:val="clear" w:color="auto" w:fill="auto"/>
          </w:tcPr>
          <w:p w14:paraId="2405F086" w14:textId="77777777" w:rsidR="0089066E" w:rsidRPr="003E168D" w:rsidRDefault="0089066E" w:rsidP="0089066E">
            <w:pPr>
              <w:spacing w:before="100" w:beforeAutospacing="1" w:after="100" w:afterAutospacing="1"/>
              <w:jc w:val="both"/>
            </w:pPr>
          </w:p>
        </w:tc>
        <w:tc>
          <w:tcPr>
            <w:tcW w:w="578" w:type="pct"/>
            <w:shd w:val="clear" w:color="auto" w:fill="auto"/>
          </w:tcPr>
          <w:p w14:paraId="12E917A1" w14:textId="77777777" w:rsidR="0089066E" w:rsidRPr="003E168D" w:rsidRDefault="0089066E" w:rsidP="0089066E">
            <w:pPr>
              <w:spacing w:before="100" w:beforeAutospacing="1" w:after="100" w:afterAutospacing="1"/>
              <w:jc w:val="center"/>
            </w:pPr>
            <w:r w:rsidRPr="003E168D">
              <w:t>NU</w:t>
            </w:r>
          </w:p>
        </w:tc>
        <w:tc>
          <w:tcPr>
            <w:tcW w:w="2150" w:type="pct"/>
            <w:shd w:val="clear" w:color="auto" w:fill="auto"/>
          </w:tcPr>
          <w:p w14:paraId="133C31E4" w14:textId="77777777" w:rsidR="0089066E" w:rsidRPr="003E168D" w:rsidRDefault="0089066E" w:rsidP="0089066E">
            <w:pPr>
              <w:spacing w:before="100" w:beforeAutospacing="1" w:after="100" w:afterAutospacing="1"/>
              <w:jc w:val="both"/>
            </w:pPr>
            <w:r w:rsidRPr="003E168D">
              <w:rPr>
                <w:rFonts w:eastAsia="Calibri"/>
              </w:rPr>
              <w:t xml:space="preserve">Amplasarea stațiilor </w:t>
            </w:r>
            <w:proofErr w:type="spellStart"/>
            <w:r w:rsidRPr="003E168D">
              <w:rPr>
                <w:rFonts w:eastAsia="Calibri"/>
              </w:rPr>
              <w:t>rmeteorologice</w:t>
            </w:r>
            <w:proofErr w:type="spellEnd"/>
            <w:r w:rsidRPr="003E168D">
              <w:rPr>
                <w:rFonts w:eastAsia="Calibri"/>
              </w:rPr>
              <w:t xml:space="preserve"> și agrometeorologice nu va avea niciun impact </w:t>
            </w:r>
            <w:proofErr w:type="spellStart"/>
            <w:r w:rsidRPr="003E168D">
              <w:rPr>
                <w:rFonts w:eastAsia="Calibri"/>
              </w:rPr>
              <w:t>prevezibil</w:t>
            </w:r>
            <w:proofErr w:type="spellEnd"/>
            <w:r w:rsidRPr="003E168D">
              <w:rPr>
                <w:rFonts w:eastAsia="Calibri"/>
              </w:rPr>
              <w:t xml:space="preserve"> asupra resurselor de apă și maritime iar funcționarea acestora nu implică utilizarea unor resurse de apă. Prin urmare nu se preconizează influențe în ceea ce privește utilizarea durabilă a </w:t>
            </w:r>
            <w:proofErr w:type="spellStart"/>
            <w:r w:rsidRPr="003E168D">
              <w:rPr>
                <w:rFonts w:eastAsia="Calibri"/>
              </w:rPr>
              <w:t>resusrselor</w:t>
            </w:r>
            <w:proofErr w:type="spellEnd"/>
            <w:r w:rsidRPr="003E168D">
              <w:rPr>
                <w:rFonts w:eastAsia="Calibri"/>
              </w:rPr>
              <w:t xml:space="preserve"> de apă.   </w:t>
            </w:r>
          </w:p>
        </w:tc>
      </w:tr>
      <w:tr w:rsidR="0089066E" w:rsidRPr="003E168D" w14:paraId="6D589463" w14:textId="77777777" w:rsidTr="0089066E">
        <w:tc>
          <w:tcPr>
            <w:tcW w:w="1817" w:type="pct"/>
            <w:shd w:val="clear" w:color="auto" w:fill="auto"/>
          </w:tcPr>
          <w:p w14:paraId="08C4E98C" w14:textId="77777777" w:rsidR="0089066E" w:rsidRPr="003E168D" w:rsidRDefault="0089066E">
            <w:pPr>
              <w:spacing w:before="100" w:beforeAutospacing="1" w:after="100" w:afterAutospacing="1"/>
              <w:jc w:val="both"/>
            </w:pPr>
            <w:r w:rsidRPr="003E168D">
              <w:t>Economia circulară, inclusiv prevenirea și reciclarea deșeurilor</w:t>
            </w:r>
          </w:p>
        </w:tc>
        <w:tc>
          <w:tcPr>
            <w:tcW w:w="455" w:type="pct"/>
            <w:shd w:val="clear" w:color="auto" w:fill="auto"/>
          </w:tcPr>
          <w:p w14:paraId="05405656" w14:textId="77777777" w:rsidR="0089066E" w:rsidRPr="003E168D" w:rsidRDefault="0089066E" w:rsidP="0089066E">
            <w:pPr>
              <w:spacing w:before="100" w:beforeAutospacing="1" w:after="100" w:afterAutospacing="1"/>
              <w:jc w:val="both"/>
            </w:pPr>
          </w:p>
        </w:tc>
        <w:tc>
          <w:tcPr>
            <w:tcW w:w="578" w:type="pct"/>
            <w:shd w:val="clear" w:color="auto" w:fill="auto"/>
          </w:tcPr>
          <w:p w14:paraId="103CD6BF" w14:textId="77777777" w:rsidR="0089066E" w:rsidRPr="003E168D" w:rsidRDefault="0089066E" w:rsidP="0089066E">
            <w:pPr>
              <w:spacing w:before="100" w:beforeAutospacing="1" w:after="100" w:afterAutospacing="1"/>
              <w:jc w:val="center"/>
            </w:pPr>
            <w:r w:rsidRPr="003E168D">
              <w:t>NU</w:t>
            </w:r>
          </w:p>
        </w:tc>
        <w:tc>
          <w:tcPr>
            <w:tcW w:w="2150" w:type="pct"/>
            <w:shd w:val="clear" w:color="auto" w:fill="auto"/>
          </w:tcPr>
          <w:p w14:paraId="09070507" w14:textId="77777777" w:rsidR="0089066E" w:rsidRPr="003E168D" w:rsidRDefault="0089066E" w:rsidP="0089066E">
            <w:pPr>
              <w:spacing w:before="100" w:beforeAutospacing="1" w:after="100" w:afterAutospacing="1"/>
              <w:jc w:val="both"/>
            </w:pPr>
            <w:r w:rsidRPr="003E168D">
              <w:rPr>
                <w:rFonts w:eastAsia="Calibri"/>
              </w:rPr>
              <w:t xml:space="preserve">Activitatea care beneficiază de sprijin în temeiul măsurii are un impact previzibil nesemnificativ asupra acestui obiectiv de mediu, având în vedere că în urma funcționării echipamentelor nu sunt generate deșeuri, iar după expirarea ciclului de funcționare </w:t>
            </w:r>
            <w:proofErr w:type="spellStart"/>
            <w:r w:rsidRPr="003E168D">
              <w:rPr>
                <w:rFonts w:eastAsia="Calibri"/>
              </w:rPr>
              <w:t>parțile</w:t>
            </w:r>
            <w:proofErr w:type="spellEnd"/>
            <w:r w:rsidRPr="003E168D">
              <w:rPr>
                <w:rFonts w:eastAsia="Calibri"/>
              </w:rPr>
              <w:t xml:space="preserve"> componente vor putea fi reciclate. De asemenea, nu se preconizează o creștere semnificativa a </w:t>
            </w:r>
            <w:proofErr w:type="spellStart"/>
            <w:r w:rsidRPr="003E168D">
              <w:rPr>
                <w:rFonts w:eastAsia="Calibri"/>
              </w:rPr>
              <w:t>generarii</w:t>
            </w:r>
            <w:proofErr w:type="spellEnd"/>
            <w:r w:rsidRPr="003E168D">
              <w:rPr>
                <w:rFonts w:eastAsia="Calibri"/>
              </w:rPr>
              <w:t xml:space="preserve">, a </w:t>
            </w:r>
            <w:proofErr w:type="spellStart"/>
            <w:r w:rsidRPr="003E168D">
              <w:rPr>
                <w:rFonts w:eastAsia="Calibri"/>
              </w:rPr>
              <w:t>incinerarii</w:t>
            </w:r>
            <w:proofErr w:type="spellEnd"/>
            <w:r w:rsidRPr="003E168D">
              <w:rPr>
                <w:rFonts w:eastAsia="Calibri"/>
              </w:rPr>
              <w:t xml:space="preserve"> sau a </w:t>
            </w:r>
            <w:proofErr w:type="spellStart"/>
            <w:r w:rsidRPr="003E168D">
              <w:rPr>
                <w:rFonts w:eastAsia="Calibri"/>
              </w:rPr>
              <w:t>eliminarii</w:t>
            </w:r>
            <w:proofErr w:type="spellEnd"/>
            <w:r w:rsidRPr="003E168D">
              <w:rPr>
                <w:rFonts w:eastAsia="Calibri"/>
              </w:rPr>
              <w:t xml:space="preserve"> </w:t>
            </w:r>
            <w:proofErr w:type="spellStart"/>
            <w:r w:rsidRPr="003E168D">
              <w:rPr>
                <w:rFonts w:eastAsia="Calibri"/>
              </w:rPr>
              <w:t>deseurilor</w:t>
            </w:r>
            <w:proofErr w:type="spellEnd"/>
            <w:r w:rsidRPr="003E168D">
              <w:rPr>
                <w:rFonts w:eastAsia="Calibri"/>
              </w:rPr>
              <w:t>.</w:t>
            </w:r>
          </w:p>
        </w:tc>
      </w:tr>
      <w:tr w:rsidR="0089066E" w:rsidRPr="003E168D" w14:paraId="24CC5F85" w14:textId="77777777" w:rsidTr="0089066E">
        <w:tc>
          <w:tcPr>
            <w:tcW w:w="1817" w:type="pct"/>
            <w:shd w:val="clear" w:color="auto" w:fill="auto"/>
          </w:tcPr>
          <w:p w14:paraId="7A4198AA" w14:textId="77777777" w:rsidR="0089066E" w:rsidRPr="003E168D" w:rsidRDefault="0089066E">
            <w:pPr>
              <w:spacing w:before="100" w:beforeAutospacing="1" w:after="100" w:afterAutospacing="1"/>
              <w:jc w:val="both"/>
            </w:pPr>
            <w:r w:rsidRPr="003E168D">
              <w:lastRenderedPageBreak/>
              <w:t>Prevenirea și controlul poluării în aer, apă sau sol</w:t>
            </w:r>
          </w:p>
        </w:tc>
        <w:tc>
          <w:tcPr>
            <w:tcW w:w="455" w:type="pct"/>
            <w:shd w:val="clear" w:color="auto" w:fill="auto"/>
          </w:tcPr>
          <w:p w14:paraId="418AB7F4" w14:textId="77777777" w:rsidR="0089066E" w:rsidRPr="003E168D" w:rsidRDefault="0089066E" w:rsidP="0089066E">
            <w:pPr>
              <w:spacing w:before="100" w:beforeAutospacing="1" w:after="100" w:afterAutospacing="1"/>
              <w:jc w:val="both"/>
            </w:pPr>
          </w:p>
        </w:tc>
        <w:tc>
          <w:tcPr>
            <w:tcW w:w="578" w:type="pct"/>
            <w:shd w:val="clear" w:color="auto" w:fill="auto"/>
          </w:tcPr>
          <w:p w14:paraId="01BFF1C6" w14:textId="77777777" w:rsidR="0089066E" w:rsidRPr="003E168D" w:rsidRDefault="0089066E" w:rsidP="0089066E">
            <w:pPr>
              <w:spacing w:before="100" w:beforeAutospacing="1" w:after="100" w:afterAutospacing="1"/>
              <w:jc w:val="center"/>
            </w:pPr>
            <w:r w:rsidRPr="003E168D">
              <w:t>NU</w:t>
            </w:r>
          </w:p>
        </w:tc>
        <w:tc>
          <w:tcPr>
            <w:tcW w:w="2150" w:type="pct"/>
            <w:shd w:val="clear" w:color="auto" w:fill="auto"/>
          </w:tcPr>
          <w:p w14:paraId="3BAADC26" w14:textId="77777777" w:rsidR="0089066E" w:rsidRPr="003E168D" w:rsidRDefault="0089066E" w:rsidP="0089066E">
            <w:pPr>
              <w:spacing w:before="100" w:beforeAutospacing="1" w:after="100" w:afterAutospacing="1"/>
              <w:jc w:val="both"/>
            </w:pPr>
            <w:r w:rsidRPr="003E168D">
              <w:rPr>
                <w:rFonts w:eastAsia="Calibri"/>
              </w:rPr>
              <w:t xml:space="preserve">Activitatea care beneficiază de sprijin în temeiul măsurii are un impact previzibil nesemnificativ asupra acestui obiectiv de mediu, având în vedere că pe durata ciclului de funcționare echipamentele nu vor genera emisii  de gaze cu efect poluant sau nociv pentru aer, apă sau sol. Mai mult, echipamentele nu vor consuma apă, iar în ceea ce privește alimentarea cu energie electrică, </w:t>
            </w:r>
            <w:proofErr w:type="spellStart"/>
            <w:r w:rsidRPr="003E168D">
              <w:rPr>
                <w:rFonts w:eastAsia="Calibri"/>
              </w:rPr>
              <w:t>aceeasta</w:t>
            </w:r>
            <w:proofErr w:type="spellEnd"/>
            <w:r w:rsidRPr="003E168D">
              <w:rPr>
                <w:rFonts w:eastAsia="Calibri"/>
              </w:rPr>
              <w:t xml:space="preserve"> se va realiza cu panouri fotovoltaice. </w:t>
            </w:r>
          </w:p>
        </w:tc>
      </w:tr>
      <w:tr w:rsidR="0089066E" w:rsidRPr="003E168D" w14:paraId="2FEEE30A" w14:textId="77777777" w:rsidTr="0089066E">
        <w:tc>
          <w:tcPr>
            <w:tcW w:w="1817" w:type="pct"/>
            <w:shd w:val="clear" w:color="auto" w:fill="auto"/>
          </w:tcPr>
          <w:p w14:paraId="4F794742" w14:textId="77777777" w:rsidR="0089066E" w:rsidRPr="003E168D" w:rsidRDefault="0089066E" w:rsidP="0089066E">
            <w:pPr>
              <w:spacing w:before="100" w:beforeAutospacing="1" w:after="100" w:afterAutospacing="1"/>
              <w:jc w:val="both"/>
            </w:pPr>
            <w:r w:rsidRPr="003E168D">
              <w:t>Protecția și restaurarea biodiversității și a ecosistemelor</w:t>
            </w:r>
          </w:p>
        </w:tc>
        <w:tc>
          <w:tcPr>
            <w:tcW w:w="455" w:type="pct"/>
            <w:shd w:val="clear" w:color="auto" w:fill="auto"/>
          </w:tcPr>
          <w:p w14:paraId="7AAF95ED" w14:textId="77777777" w:rsidR="0089066E" w:rsidRPr="003E168D" w:rsidRDefault="0089066E" w:rsidP="0089066E">
            <w:pPr>
              <w:spacing w:before="100" w:beforeAutospacing="1" w:after="100" w:afterAutospacing="1"/>
              <w:jc w:val="both"/>
            </w:pPr>
          </w:p>
        </w:tc>
        <w:tc>
          <w:tcPr>
            <w:tcW w:w="578" w:type="pct"/>
            <w:shd w:val="clear" w:color="auto" w:fill="auto"/>
          </w:tcPr>
          <w:p w14:paraId="3D1794F7" w14:textId="77777777" w:rsidR="0089066E" w:rsidRPr="003E168D" w:rsidRDefault="0089066E" w:rsidP="0089066E">
            <w:pPr>
              <w:spacing w:before="100" w:beforeAutospacing="1" w:after="100" w:afterAutospacing="1"/>
              <w:jc w:val="center"/>
            </w:pPr>
            <w:r w:rsidRPr="003E168D">
              <w:t>NU</w:t>
            </w:r>
          </w:p>
        </w:tc>
        <w:tc>
          <w:tcPr>
            <w:tcW w:w="2150" w:type="pct"/>
            <w:shd w:val="clear" w:color="auto" w:fill="auto"/>
          </w:tcPr>
          <w:p w14:paraId="4CBAA8E9" w14:textId="77777777" w:rsidR="0089066E" w:rsidRPr="003E168D" w:rsidRDefault="0089066E" w:rsidP="0089066E">
            <w:pPr>
              <w:spacing w:before="100" w:beforeAutospacing="1" w:after="100" w:afterAutospacing="1"/>
              <w:jc w:val="both"/>
            </w:pPr>
            <w:r w:rsidRPr="003E168D">
              <w:rPr>
                <w:rFonts w:eastAsia="Calibri"/>
              </w:rPr>
              <w:t xml:space="preserve">Activitatea care beneficiază de sprijin în temeiul măsurii are un impact previzibil nesemnificativ asupra acestui obiectiv de mediu, ținând seama atât de efectele directe, cât și de cele indirecte  pe întreaga durată a ciclului de viață. Extinderea </w:t>
            </w:r>
            <w:proofErr w:type="spellStart"/>
            <w:r w:rsidRPr="003E168D">
              <w:rPr>
                <w:rFonts w:eastAsia="Calibri"/>
              </w:rPr>
              <w:t>reței</w:t>
            </w:r>
            <w:proofErr w:type="spellEnd"/>
            <w:r w:rsidRPr="003E168D">
              <w:rPr>
                <w:rFonts w:eastAsia="Calibri"/>
              </w:rPr>
              <w:t xml:space="preserve"> de stații meteorologice și agrometeorologice nu vizează instalarea acestora în zone sensibile din punct de vedere al biodiversității și nu afectează ecosistemele zonelor respective în condițiile în care au dimensiuni reduse și nu emit zgomote, </w:t>
            </w:r>
            <w:proofErr w:type="spellStart"/>
            <w:r w:rsidRPr="003E168D">
              <w:rPr>
                <w:rFonts w:eastAsia="Calibri"/>
              </w:rPr>
              <w:t>radiatii</w:t>
            </w:r>
            <w:proofErr w:type="spellEnd"/>
            <w:r w:rsidRPr="003E168D">
              <w:rPr>
                <w:rFonts w:eastAsia="Calibri"/>
              </w:rPr>
              <w:t xml:space="preserve"> de natura a afecta ecosistemele.</w:t>
            </w:r>
          </w:p>
        </w:tc>
      </w:tr>
    </w:tbl>
    <w:p w14:paraId="7A88BBCA" w14:textId="77777777" w:rsidR="00FE2F36" w:rsidRPr="003E168D" w:rsidRDefault="00FE2F36" w:rsidP="00C0359C">
      <w:pPr>
        <w:spacing w:before="100" w:beforeAutospacing="1" w:after="100" w:afterAutospacing="1"/>
      </w:pPr>
    </w:p>
    <w:sectPr w:rsidR="00FE2F36" w:rsidRPr="003E168D" w:rsidSect="005E680E">
      <w:pgSz w:w="12240" w:h="15840"/>
      <w:pgMar w:top="1440" w:right="758"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3E86"/>
    <w:multiLevelType w:val="hybridMultilevel"/>
    <w:tmpl w:val="A3E2832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1D859A9"/>
    <w:multiLevelType w:val="hybridMultilevel"/>
    <w:tmpl w:val="EA06A8F2"/>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485033E"/>
    <w:multiLevelType w:val="hybridMultilevel"/>
    <w:tmpl w:val="FCA4B5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4C17D86"/>
    <w:multiLevelType w:val="hybridMultilevel"/>
    <w:tmpl w:val="A4E67A22"/>
    <w:lvl w:ilvl="0" w:tplc="36CC83B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3C6535"/>
    <w:multiLevelType w:val="multilevel"/>
    <w:tmpl w:val="00343280"/>
    <w:lvl w:ilvl="0">
      <w:start w:val="1"/>
      <w:numFmt w:val="bullet"/>
      <w:pStyle w:val="Lista"/>
      <w:lvlText w:val="o"/>
      <w:lvlJc w:val="left"/>
      <w:pPr>
        <w:tabs>
          <w:tab w:val="num" w:pos="900"/>
        </w:tabs>
        <w:ind w:left="900" w:hanging="360"/>
      </w:pPr>
      <w:rPr>
        <w:rFonts w:ascii="Courier New" w:hAnsi="Courier New" w:cs="Courier New" w:hint="default"/>
        <w:b/>
        <w:i w:val="0"/>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20882"/>
    <w:multiLevelType w:val="hybridMultilevel"/>
    <w:tmpl w:val="451CC698"/>
    <w:lvl w:ilvl="0" w:tplc="04090001">
      <w:start w:val="1"/>
      <w:numFmt w:val="bullet"/>
      <w:lvlText w:val=""/>
      <w:lvlJc w:val="left"/>
      <w:pPr>
        <w:tabs>
          <w:tab w:val="num" w:pos="2160"/>
        </w:tabs>
        <w:ind w:left="2160" w:hanging="360"/>
      </w:pPr>
      <w:rPr>
        <w:rFonts w:ascii="Symbol" w:hAnsi="Symbol" w:hint="default"/>
      </w:rPr>
    </w:lvl>
    <w:lvl w:ilvl="1" w:tplc="D9AC1EB8" w:tentative="1">
      <w:start w:val="1"/>
      <w:numFmt w:val="bullet"/>
      <w:lvlText w:val="•"/>
      <w:lvlJc w:val="left"/>
      <w:pPr>
        <w:tabs>
          <w:tab w:val="num" w:pos="2880"/>
        </w:tabs>
        <w:ind w:left="2880" w:hanging="360"/>
      </w:pPr>
      <w:rPr>
        <w:rFonts w:ascii="Arial" w:hAnsi="Arial" w:hint="default"/>
      </w:rPr>
    </w:lvl>
    <w:lvl w:ilvl="2" w:tplc="D104FD5E" w:tentative="1">
      <w:start w:val="1"/>
      <w:numFmt w:val="bullet"/>
      <w:lvlText w:val="•"/>
      <w:lvlJc w:val="left"/>
      <w:pPr>
        <w:tabs>
          <w:tab w:val="num" w:pos="3600"/>
        </w:tabs>
        <w:ind w:left="3600" w:hanging="360"/>
      </w:pPr>
      <w:rPr>
        <w:rFonts w:ascii="Arial" w:hAnsi="Arial" w:hint="default"/>
      </w:rPr>
    </w:lvl>
    <w:lvl w:ilvl="3" w:tplc="9BFCADE0" w:tentative="1">
      <w:start w:val="1"/>
      <w:numFmt w:val="bullet"/>
      <w:lvlText w:val="•"/>
      <w:lvlJc w:val="left"/>
      <w:pPr>
        <w:tabs>
          <w:tab w:val="num" w:pos="4320"/>
        </w:tabs>
        <w:ind w:left="4320" w:hanging="360"/>
      </w:pPr>
      <w:rPr>
        <w:rFonts w:ascii="Arial" w:hAnsi="Arial" w:hint="default"/>
      </w:rPr>
    </w:lvl>
    <w:lvl w:ilvl="4" w:tplc="135C2472" w:tentative="1">
      <w:start w:val="1"/>
      <w:numFmt w:val="bullet"/>
      <w:lvlText w:val="•"/>
      <w:lvlJc w:val="left"/>
      <w:pPr>
        <w:tabs>
          <w:tab w:val="num" w:pos="5040"/>
        </w:tabs>
        <w:ind w:left="5040" w:hanging="360"/>
      </w:pPr>
      <w:rPr>
        <w:rFonts w:ascii="Arial" w:hAnsi="Arial" w:hint="default"/>
      </w:rPr>
    </w:lvl>
    <w:lvl w:ilvl="5" w:tplc="8C4CA502" w:tentative="1">
      <w:start w:val="1"/>
      <w:numFmt w:val="bullet"/>
      <w:lvlText w:val="•"/>
      <w:lvlJc w:val="left"/>
      <w:pPr>
        <w:tabs>
          <w:tab w:val="num" w:pos="5760"/>
        </w:tabs>
        <w:ind w:left="5760" w:hanging="360"/>
      </w:pPr>
      <w:rPr>
        <w:rFonts w:ascii="Arial" w:hAnsi="Arial" w:hint="default"/>
      </w:rPr>
    </w:lvl>
    <w:lvl w:ilvl="6" w:tplc="C1F8FE04" w:tentative="1">
      <w:start w:val="1"/>
      <w:numFmt w:val="bullet"/>
      <w:lvlText w:val="•"/>
      <w:lvlJc w:val="left"/>
      <w:pPr>
        <w:tabs>
          <w:tab w:val="num" w:pos="6480"/>
        </w:tabs>
        <w:ind w:left="6480" w:hanging="360"/>
      </w:pPr>
      <w:rPr>
        <w:rFonts w:ascii="Arial" w:hAnsi="Arial" w:hint="default"/>
      </w:rPr>
    </w:lvl>
    <w:lvl w:ilvl="7" w:tplc="A9FA6554" w:tentative="1">
      <w:start w:val="1"/>
      <w:numFmt w:val="bullet"/>
      <w:lvlText w:val="•"/>
      <w:lvlJc w:val="left"/>
      <w:pPr>
        <w:tabs>
          <w:tab w:val="num" w:pos="7200"/>
        </w:tabs>
        <w:ind w:left="7200" w:hanging="360"/>
      </w:pPr>
      <w:rPr>
        <w:rFonts w:ascii="Arial" w:hAnsi="Arial" w:hint="default"/>
      </w:rPr>
    </w:lvl>
    <w:lvl w:ilvl="8" w:tplc="AFACF04E" w:tentative="1">
      <w:start w:val="1"/>
      <w:numFmt w:val="bullet"/>
      <w:lvlText w:val="•"/>
      <w:lvlJc w:val="left"/>
      <w:pPr>
        <w:tabs>
          <w:tab w:val="num" w:pos="7920"/>
        </w:tabs>
        <w:ind w:left="7920" w:hanging="360"/>
      </w:pPr>
      <w:rPr>
        <w:rFonts w:ascii="Arial" w:hAnsi="Arial" w:hint="default"/>
      </w:rPr>
    </w:lvl>
  </w:abstractNum>
  <w:abstractNum w:abstractNumId="6" w15:restartNumberingAfterBreak="0">
    <w:nsid w:val="23175605"/>
    <w:multiLevelType w:val="hybridMultilevel"/>
    <w:tmpl w:val="CE3C78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579450B"/>
    <w:multiLevelType w:val="hybridMultilevel"/>
    <w:tmpl w:val="106EBA2A"/>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F3B1566"/>
    <w:multiLevelType w:val="hybridMultilevel"/>
    <w:tmpl w:val="AFBE9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95380B"/>
    <w:multiLevelType w:val="hybridMultilevel"/>
    <w:tmpl w:val="90CEC85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479B3797"/>
    <w:multiLevelType w:val="multilevel"/>
    <w:tmpl w:val="A468ADCA"/>
    <w:lvl w:ilvl="0">
      <w:start w:val="1"/>
      <w:numFmt w:val="bullet"/>
      <w:lvlText w:val="-"/>
      <w:lvlJc w:val="left"/>
      <w:pPr>
        <w:tabs>
          <w:tab w:val="num" w:pos="0"/>
        </w:tabs>
        <w:ind w:left="432" w:hanging="432"/>
      </w:pPr>
      <w:rPr>
        <w:rFonts w:ascii="Times New Roman" w:eastAsia="Calibri" w:hAnsi="Times New Roman" w:cs="Times New Roman" w:hint="default"/>
        <w:lang w:val="it-I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55BE200B"/>
    <w:multiLevelType w:val="hybridMultilevel"/>
    <w:tmpl w:val="D37AA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D44136"/>
    <w:multiLevelType w:val="multilevel"/>
    <w:tmpl w:val="C10213C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numFmt w:val="bullet"/>
      <w:lvlText w:val="-"/>
      <w:lvlJc w:val="left"/>
      <w:pPr>
        <w:ind w:left="1224" w:hanging="504"/>
      </w:pPr>
      <w:rPr>
        <w:rFonts w:ascii="Calibri" w:hAnsi="Calibri"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09C0244"/>
    <w:multiLevelType w:val="hybridMultilevel"/>
    <w:tmpl w:val="A4E67A22"/>
    <w:lvl w:ilvl="0" w:tplc="36CC83B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7242840"/>
    <w:multiLevelType w:val="hybridMultilevel"/>
    <w:tmpl w:val="5EEE393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155F5"/>
    <w:multiLevelType w:val="hybridMultilevel"/>
    <w:tmpl w:val="A1E68322"/>
    <w:lvl w:ilvl="0" w:tplc="4B1A7A92">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92438C4"/>
    <w:multiLevelType w:val="hybridMultilevel"/>
    <w:tmpl w:val="73947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A60C1"/>
    <w:multiLevelType w:val="hybridMultilevel"/>
    <w:tmpl w:val="18E0CF3C"/>
    <w:lvl w:ilvl="0" w:tplc="0418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F1F297A"/>
    <w:multiLevelType w:val="hybridMultilevel"/>
    <w:tmpl w:val="C896CD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0"/>
  </w:num>
  <w:num w:numId="4">
    <w:abstractNumId w:val="9"/>
  </w:num>
  <w:num w:numId="5">
    <w:abstractNumId w:val="17"/>
  </w:num>
  <w:num w:numId="6">
    <w:abstractNumId w:val="5"/>
  </w:num>
  <w:num w:numId="7">
    <w:abstractNumId w:val="6"/>
  </w:num>
  <w:num w:numId="8">
    <w:abstractNumId w:val="12"/>
  </w:num>
  <w:num w:numId="9">
    <w:abstractNumId w:val="14"/>
  </w:num>
  <w:num w:numId="10">
    <w:abstractNumId w:val="8"/>
  </w:num>
  <w:num w:numId="11">
    <w:abstractNumId w:val="13"/>
  </w:num>
  <w:num w:numId="12">
    <w:abstractNumId w:val="3"/>
  </w:num>
  <w:num w:numId="13">
    <w:abstractNumId w:val="2"/>
  </w:num>
  <w:num w:numId="14">
    <w:abstractNumId w:val="7"/>
  </w:num>
  <w:num w:numId="15">
    <w:abstractNumId w:val="1"/>
  </w:num>
  <w:num w:numId="16">
    <w:abstractNumId w:val="4"/>
  </w:num>
  <w:num w:numId="17">
    <w:abstractNumId w:val="4"/>
  </w:num>
  <w:num w:numId="18">
    <w:abstractNumId w:val="15"/>
  </w:num>
  <w:num w:numId="19">
    <w:abstractNumId w:val="16"/>
  </w:num>
  <w:num w:numId="20">
    <w:abstractNumId w:val="1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64F"/>
    <w:rsid w:val="00040C45"/>
    <w:rsid w:val="00044C15"/>
    <w:rsid w:val="000A4155"/>
    <w:rsid w:val="000D2C59"/>
    <w:rsid w:val="000E4824"/>
    <w:rsid w:val="001063E0"/>
    <w:rsid w:val="00125F96"/>
    <w:rsid w:val="00152D06"/>
    <w:rsid w:val="00163C99"/>
    <w:rsid w:val="00166334"/>
    <w:rsid w:val="001A3E41"/>
    <w:rsid w:val="001C6016"/>
    <w:rsid w:val="002E7629"/>
    <w:rsid w:val="002F0D11"/>
    <w:rsid w:val="0030212D"/>
    <w:rsid w:val="00325A21"/>
    <w:rsid w:val="00336D92"/>
    <w:rsid w:val="00373367"/>
    <w:rsid w:val="0039467D"/>
    <w:rsid w:val="003E168D"/>
    <w:rsid w:val="00401DDE"/>
    <w:rsid w:val="00432A45"/>
    <w:rsid w:val="004567F7"/>
    <w:rsid w:val="004634EB"/>
    <w:rsid w:val="004941BA"/>
    <w:rsid w:val="004B2D69"/>
    <w:rsid w:val="00501458"/>
    <w:rsid w:val="00511EE8"/>
    <w:rsid w:val="00531232"/>
    <w:rsid w:val="00531420"/>
    <w:rsid w:val="00543A07"/>
    <w:rsid w:val="005B636C"/>
    <w:rsid w:val="005B6CB3"/>
    <w:rsid w:val="005C6115"/>
    <w:rsid w:val="005E0736"/>
    <w:rsid w:val="005E680E"/>
    <w:rsid w:val="0060352E"/>
    <w:rsid w:val="006426E5"/>
    <w:rsid w:val="00674803"/>
    <w:rsid w:val="00684252"/>
    <w:rsid w:val="00693AD6"/>
    <w:rsid w:val="006D3B2C"/>
    <w:rsid w:val="00720133"/>
    <w:rsid w:val="00726DA1"/>
    <w:rsid w:val="007403F0"/>
    <w:rsid w:val="0075018A"/>
    <w:rsid w:val="0075028F"/>
    <w:rsid w:val="007575F0"/>
    <w:rsid w:val="00790678"/>
    <w:rsid w:val="007D04DE"/>
    <w:rsid w:val="00821115"/>
    <w:rsid w:val="00836FE0"/>
    <w:rsid w:val="00853673"/>
    <w:rsid w:val="0089066E"/>
    <w:rsid w:val="008F07EB"/>
    <w:rsid w:val="00956ED5"/>
    <w:rsid w:val="009627B6"/>
    <w:rsid w:val="0097459C"/>
    <w:rsid w:val="0099264F"/>
    <w:rsid w:val="009F04A7"/>
    <w:rsid w:val="009F461F"/>
    <w:rsid w:val="00A305C8"/>
    <w:rsid w:val="00A40522"/>
    <w:rsid w:val="00A95407"/>
    <w:rsid w:val="00AA7C7B"/>
    <w:rsid w:val="00AC5C26"/>
    <w:rsid w:val="00AC6362"/>
    <w:rsid w:val="00AE719E"/>
    <w:rsid w:val="00B247EA"/>
    <w:rsid w:val="00B43BE7"/>
    <w:rsid w:val="00BB4B12"/>
    <w:rsid w:val="00C0359C"/>
    <w:rsid w:val="00C17D9A"/>
    <w:rsid w:val="00C41507"/>
    <w:rsid w:val="00CA4E5B"/>
    <w:rsid w:val="00CD76A8"/>
    <w:rsid w:val="00CF1C46"/>
    <w:rsid w:val="00D157A0"/>
    <w:rsid w:val="00D4570A"/>
    <w:rsid w:val="00D710A7"/>
    <w:rsid w:val="00D763F8"/>
    <w:rsid w:val="00D86305"/>
    <w:rsid w:val="00DB59CD"/>
    <w:rsid w:val="00DB6778"/>
    <w:rsid w:val="00DD7FF1"/>
    <w:rsid w:val="00DE182A"/>
    <w:rsid w:val="00E14E2E"/>
    <w:rsid w:val="00E321E8"/>
    <w:rsid w:val="00E34FE6"/>
    <w:rsid w:val="00EC4D82"/>
    <w:rsid w:val="00ED641F"/>
    <w:rsid w:val="00EF510A"/>
    <w:rsid w:val="00F27119"/>
    <w:rsid w:val="00FC4B0C"/>
    <w:rsid w:val="00FE2F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21DBF"/>
  <w15:chartTrackingRefBased/>
  <w15:docId w15:val="{1DFC7E58-6197-42EC-9D99-09BAB050A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64F"/>
    <w:pPr>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uiPriority w:val="9"/>
    <w:qFormat/>
    <w:rsid w:val="00A305C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semiHidden/>
    <w:unhideWhenUsed/>
    <w:qFormat/>
    <w:rsid w:val="000E482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Char1CharCharChar">
    <w:name w:val="Char1 Char Char Char"/>
    <w:basedOn w:val="Normal"/>
    <w:rsid w:val="0099264F"/>
    <w:rPr>
      <w:lang w:val="pl-PL" w:eastAsia="pl-PL"/>
    </w:rPr>
  </w:style>
  <w:style w:type="paragraph" w:customStyle="1" w:styleId="Lista">
    <w:name w:val="Lista"/>
    <w:basedOn w:val="Normal"/>
    <w:link w:val="ListaChar"/>
    <w:qFormat/>
    <w:rsid w:val="0099264F"/>
    <w:pPr>
      <w:numPr>
        <w:numId w:val="1"/>
      </w:numPr>
      <w:spacing w:after="60"/>
      <w:jc w:val="both"/>
      <w:textAlignment w:val="baseline"/>
    </w:pPr>
    <w:rPr>
      <w:rFonts w:ascii="Arial" w:hAnsi="Arial" w:cs="Arial"/>
      <w:color w:val="000000"/>
      <w:lang w:eastAsia="en-GB"/>
    </w:rPr>
  </w:style>
  <w:style w:type="character" w:customStyle="1" w:styleId="ListaChar">
    <w:name w:val="Lista Char"/>
    <w:basedOn w:val="Fontdeparagrafimplicit"/>
    <w:link w:val="Lista"/>
    <w:rsid w:val="0099264F"/>
    <w:rPr>
      <w:rFonts w:ascii="Arial" w:eastAsia="Times New Roman" w:hAnsi="Arial" w:cs="Arial"/>
      <w:color w:val="000000"/>
      <w:sz w:val="24"/>
      <w:szCs w:val="24"/>
      <w:lang w:val="ro-RO" w:eastAsia="en-GB"/>
    </w:rPr>
  </w:style>
  <w:style w:type="paragraph" w:styleId="Listparagraf">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fCaracter"/>
    <w:uiPriority w:val="34"/>
    <w:qFormat/>
    <w:rsid w:val="00336D92"/>
    <w:pPr>
      <w:spacing w:after="160" w:line="259" w:lineRule="auto"/>
      <w:ind w:left="720"/>
      <w:contextualSpacing/>
    </w:pPr>
    <w:rPr>
      <w:rFonts w:asciiTheme="minorHAnsi" w:eastAsiaTheme="minorHAnsi" w:hAnsiTheme="minorHAnsi" w:cstheme="minorBidi"/>
      <w:sz w:val="22"/>
      <w:szCs w:val="22"/>
      <w:lang w:val="en-US"/>
    </w:rPr>
  </w:style>
  <w:style w:type="character" w:customStyle="1" w:styleId="ListparagrafCaracter">
    <w:name w:val="Listă paragraf Caracter"/>
    <w:aliases w:val="numbered list Caracter,2 Caracter,OBC Bullet Caracter,Normal 1 Caracter,Task Body Caracter,Viñetas (Inicio Parrafo) Caracter,Paragrafo elenco Caracter,3 Txt tabla Caracter,Zerrenda-paragrafoa Caracter,Dot pt Caracter"/>
    <w:basedOn w:val="Fontdeparagrafimplicit"/>
    <w:link w:val="Listparagraf"/>
    <w:uiPriority w:val="34"/>
    <w:qFormat/>
    <w:locked/>
    <w:rsid w:val="00336D92"/>
  </w:style>
  <w:style w:type="character" w:styleId="Referincomentariu">
    <w:name w:val="annotation reference"/>
    <w:basedOn w:val="Fontdeparagrafimplicit"/>
    <w:uiPriority w:val="99"/>
    <w:semiHidden/>
    <w:unhideWhenUsed/>
    <w:rsid w:val="00336D92"/>
    <w:rPr>
      <w:sz w:val="16"/>
      <w:szCs w:val="16"/>
    </w:rPr>
  </w:style>
  <w:style w:type="paragraph" w:styleId="Textcomentariu">
    <w:name w:val="annotation text"/>
    <w:basedOn w:val="Normal"/>
    <w:link w:val="TextcomentariuCaracter"/>
    <w:uiPriority w:val="99"/>
    <w:semiHidden/>
    <w:unhideWhenUsed/>
    <w:rsid w:val="00336D92"/>
    <w:pPr>
      <w:spacing w:after="160"/>
    </w:pPr>
    <w:rPr>
      <w:rFonts w:asciiTheme="minorHAnsi" w:eastAsiaTheme="minorHAnsi" w:hAnsiTheme="minorHAnsi" w:cstheme="minorBidi"/>
      <w:noProof/>
      <w:sz w:val="20"/>
      <w:szCs w:val="20"/>
    </w:rPr>
  </w:style>
  <w:style w:type="character" w:customStyle="1" w:styleId="TextcomentariuCaracter">
    <w:name w:val="Text comentariu Caracter"/>
    <w:basedOn w:val="Fontdeparagrafimplicit"/>
    <w:link w:val="Textcomentariu"/>
    <w:uiPriority w:val="99"/>
    <w:semiHidden/>
    <w:rsid w:val="00336D92"/>
    <w:rPr>
      <w:noProof/>
      <w:sz w:val="20"/>
      <w:szCs w:val="20"/>
      <w:lang w:val="ro-RO"/>
    </w:rPr>
  </w:style>
  <w:style w:type="table" w:styleId="Tabelgril">
    <w:name w:val="Table Grid"/>
    <w:basedOn w:val="TabelNormal"/>
    <w:uiPriority w:val="39"/>
    <w:rsid w:val="00040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
    <w:name w:val="Tabel grilă1"/>
    <w:basedOn w:val="TabelNormal"/>
    <w:next w:val="Tabelgril"/>
    <w:rsid w:val="006D3B2C"/>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2">
    <w:name w:val="Tabel grilă2"/>
    <w:basedOn w:val="TabelNormal"/>
    <w:next w:val="Tabelgril"/>
    <w:rsid w:val="00FE2F36"/>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3">
    <w:name w:val="Tabel grilă3"/>
    <w:basedOn w:val="TabelNormal"/>
    <w:next w:val="Tabelgril"/>
    <w:rsid w:val="00FE2F36"/>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4">
    <w:name w:val="Tabel grilă4"/>
    <w:basedOn w:val="TabelNormal"/>
    <w:next w:val="Tabelgril"/>
    <w:rsid w:val="00FE2F36"/>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5">
    <w:name w:val="Tabel grilă5"/>
    <w:basedOn w:val="TabelNormal"/>
    <w:next w:val="Tabelgril"/>
    <w:rsid w:val="00FE2F36"/>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CF1C46"/>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F1C46"/>
    <w:rPr>
      <w:rFonts w:ascii="Segoe UI" w:eastAsia="Times New Roman" w:hAnsi="Segoe UI" w:cs="Segoe UI"/>
      <w:sz w:val="18"/>
      <w:szCs w:val="18"/>
      <w:lang w:val="ro-RO"/>
    </w:rPr>
  </w:style>
  <w:style w:type="paragraph" w:customStyle="1" w:styleId="HeadingRRF">
    <w:name w:val="Heading RRF"/>
    <w:basedOn w:val="Titlu1"/>
    <w:link w:val="HeadingRRFChar"/>
    <w:qFormat/>
    <w:rsid w:val="00A305C8"/>
    <w:pPr>
      <w:spacing w:line="259" w:lineRule="auto"/>
    </w:pPr>
    <w:rPr>
      <w:b/>
      <w:noProof/>
    </w:rPr>
  </w:style>
  <w:style w:type="character" w:customStyle="1" w:styleId="HeadingRRFChar">
    <w:name w:val="Heading RRF Char"/>
    <w:basedOn w:val="Titlu1Caracter"/>
    <w:link w:val="HeadingRRF"/>
    <w:rsid w:val="00A305C8"/>
    <w:rPr>
      <w:rFonts w:asciiTheme="majorHAnsi" w:eastAsiaTheme="majorEastAsia" w:hAnsiTheme="majorHAnsi" w:cstheme="majorBidi"/>
      <w:b/>
      <w:noProof/>
      <w:color w:val="365F91" w:themeColor="accent1" w:themeShade="BF"/>
      <w:sz w:val="32"/>
      <w:szCs w:val="32"/>
      <w:lang w:val="ro-RO"/>
    </w:rPr>
  </w:style>
  <w:style w:type="character" w:customStyle="1" w:styleId="spar">
    <w:name w:val="s_par"/>
    <w:rsid w:val="00A305C8"/>
  </w:style>
  <w:style w:type="character" w:customStyle="1" w:styleId="Titlu1Caracter">
    <w:name w:val="Titlu 1 Caracter"/>
    <w:basedOn w:val="Fontdeparagrafimplicit"/>
    <w:link w:val="Titlu1"/>
    <w:uiPriority w:val="9"/>
    <w:rsid w:val="00A305C8"/>
    <w:rPr>
      <w:rFonts w:asciiTheme="majorHAnsi" w:eastAsiaTheme="majorEastAsia" w:hAnsiTheme="majorHAnsi" w:cstheme="majorBidi"/>
      <w:color w:val="365F91" w:themeColor="accent1" w:themeShade="BF"/>
      <w:sz w:val="32"/>
      <w:szCs w:val="32"/>
      <w:lang w:val="ro-RO"/>
    </w:rPr>
  </w:style>
  <w:style w:type="character" w:customStyle="1" w:styleId="Titlu2Caracter">
    <w:name w:val="Titlu 2 Caracter"/>
    <w:basedOn w:val="Fontdeparagrafimplicit"/>
    <w:link w:val="Titlu2"/>
    <w:uiPriority w:val="1"/>
    <w:rsid w:val="000E4824"/>
    <w:rPr>
      <w:rFonts w:asciiTheme="majorHAnsi" w:eastAsiaTheme="majorEastAsia" w:hAnsiTheme="majorHAnsi" w:cstheme="majorBidi"/>
      <w:color w:val="365F91" w:themeColor="accent1" w:themeShade="BF"/>
      <w:sz w:val="26"/>
      <w:szCs w:val="26"/>
      <w:lang w:val="ro-RO"/>
    </w:rPr>
  </w:style>
  <w:style w:type="paragraph" w:styleId="Revizuire">
    <w:name w:val="Revision"/>
    <w:hidden/>
    <w:uiPriority w:val="99"/>
    <w:semiHidden/>
    <w:rsid w:val="00DD7FF1"/>
    <w:pPr>
      <w:spacing w:after="0" w:line="240" w:lineRule="auto"/>
    </w:pPr>
    <w:rPr>
      <w:rFonts w:ascii="Times New Roman" w:eastAsia="Times New Roman" w:hAnsi="Times New Roman" w:cs="Times New Roman"/>
      <w:sz w:val="24"/>
      <w:szCs w:val="24"/>
      <w:lang w:val="ro-RO"/>
    </w:rPr>
  </w:style>
  <w:style w:type="paragraph" w:customStyle="1" w:styleId="TableParagraph">
    <w:name w:val="Table Paragraph"/>
    <w:basedOn w:val="Normal"/>
    <w:uiPriority w:val="1"/>
    <w:qFormat/>
    <w:rsid w:val="00A40522"/>
    <w:pPr>
      <w:widowControl w:val="0"/>
      <w:autoSpaceDE w:val="0"/>
      <w:autoSpaceDN w:val="0"/>
    </w:pPr>
    <w:rPr>
      <w:rFonts w:ascii="Trebuchet MS" w:eastAsia="Trebuchet MS" w:hAnsi="Trebuchet MS" w:cs="Trebuchet MS"/>
      <w:sz w:val="22"/>
      <w:szCs w:val="22"/>
      <w:lang w:val="en-US"/>
    </w:rPr>
  </w:style>
  <w:style w:type="paragraph" w:styleId="NormalWeb">
    <w:name w:val="Normal (Web)"/>
    <w:basedOn w:val="Normal"/>
    <w:uiPriority w:val="99"/>
    <w:unhideWhenUsed/>
    <w:rsid w:val="00531232"/>
    <w:pPr>
      <w:spacing w:before="100" w:beforeAutospacing="1" w:after="100" w:afterAutospacing="1"/>
    </w:pPr>
    <w:rPr>
      <w:lang w:val="en-US"/>
    </w:rPr>
  </w:style>
  <w:style w:type="character" w:customStyle="1" w:styleId="jsgrdq">
    <w:name w:val="jsgrdq"/>
    <w:basedOn w:val="Fontdeparagrafimplicit"/>
    <w:rsid w:val="00531232"/>
  </w:style>
  <w:style w:type="paragraph" w:customStyle="1" w:styleId="Default">
    <w:name w:val="Default"/>
    <w:rsid w:val="00AC5C26"/>
    <w:pPr>
      <w:autoSpaceDE w:val="0"/>
      <w:autoSpaceDN w:val="0"/>
      <w:adjustRightInd w:val="0"/>
      <w:spacing w:after="0" w:line="240" w:lineRule="auto"/>
    </w:pPr>
    <w:rPr>
      <w:rFonts w:ascii="Trebuchet MS" w:hAnsi="Trebuchet MS" w:cs="Trebuchet MS"/>
      <w:color w:val="000000"/>
      <w:sz w:val="24"/>
      <w:szCs w:val="24"/>
    </w:rPr>
  </w:style>
  <w:style w:type="character" w:customStyle="1" w:styleId="slitbdy">
    <w:name w:val="s_lit_bdy"/>
    <w:basedOn w:val="Fontdeparagrafimplicit"/>
    <w:rsid w:val="00AC5C26"/>
  </w:style>
  <w:style w:type="paragraph" w:styleId="Antet">
    <w:name w:val="header"/>
    <w:basedOn w:val="Normal"/>
    <w:link w:val="AntetCaracter"/>
    <w:uiPriority w:val="99"/>
    <w:unhideWhenUsed/>
    <w:rsid w:val="00AC5C26"/>
    <w:pPr>
      <w:tabs>
        <w:tab w:val="center" w:pos="4680"/>
        <w:tab w:val="right" w:pos="9360"/>
      </w:tabs>
    </w:pPr>
    <w:rPr>
      <w:rFonts w:asciiTheme="minorHAnsi" w:eastAsiaTheme="minorHAnsi" w:hAnsiTheme="minorHAnsi" w:cstheme="minorBidi"/>
      <w:noProof/>
      <w:sz w:val="22"/>
      <w:szCs w:val="22"/>
    </w:rPr>
  </w:style>
  <w:style w:type="character" w:customStyle="1" w:styleId="AntetCaracter">
    <w:name w:val="Antet Caracter"/>
    <w:basedOn w:val="Fontdeparagrafimplicit"/>
    <w:link w:val="Antet"/>
    <w:uiPriority w:val="99"/>
    <w:rsid w:val="00AC5C26"/>
    <w:rPr>
      <w:noProof/>
      <w:lang w:val="ro-RO"/>
    </w:rPr>
  </w:style>
  <w:style w:type="paragraph" w:customStyle="1" w:styleId="Indentcorptext21">
    <w:name w:val="Indent corp text 21"/>
    <w:basedOn w:val="Normal"/>
    <w:rsid w:val="00D86305"/>
    <w:pPr>
      <w:suppressAutoHyphens/>
      <w:spacing w:after="120" w:line="480" w:lineRule="auto"/>
      <w:ind w:left="283"/>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15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C1B7E-0FCB-46B1-9ABD-07C2F195F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44</Pages>
  <Words>13796</Words>
  <Characters>80021</Characters>
  <Application>Microsoft Office Word</Application>
  <DocSecurity>0</DocSecurity>
  <Lines>666</Lines>
  <Paragraphs>187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Gheorghe Constantin</dc:creator>
  <cp:keywords/>
  <dc:description/>
  <cp:lastModifiedBy>Mihai Popescu</cp:lastModifiedBy>
  <cp:revision>25</cp:revision>
  <dcterms:created xsi:type="dcterms:W3CDTF">2021-05-21T11:29:00Z</dcterms:created>
  <dcterms:modified xsi:type="dcterms:W3CDTF">2021-05-30T16:12:00Z</dcterms:modified>
</cp:coreProperties>
</file>